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89D4" w14:textId="77777777" w:rsidR="006C2681" w:rsidRPr="00240D7C" w:rsidRDefault="006C2681" w:rsidP="006C2681">
      <w:pPr>
        <w:widowControl/>
        <w:rPr>
          <w:color w:val="000000" w:themeColor="text1"/>
          <w:szCs w:val="21"/>
        </w:rPr>
      </w:pPr>
      <w:r w:rsidRPr="00240D7C">
        <w:rPr>
          <w:rFonts w:hint="eastAsia"/>
          <w:color w:val="000000" w:themeColor="text1"/>
          <w:szCs w:val="21"/>
        </w:rPr>
        <w:t>附件</w:t>
      </w:r>
      <w:r w:rsidRPr="00240D7C">
        <w:rPr>
          <w:rFonts w:hint="eastAsia"/>
          <w:color w:val="000000" w:themeColor="text1"/>
          <w:szCs w:val="21"/>
        </w:rPr>
        <w:t>4</w:t>
      </w:r>
      <w:r w:rsidRPr="00240D7C">
        <w:rPr>
          <w:rFonts w:hint="eastAsia"/>
          <w:color w:val="000000" w:themeColor="text1"/>
          <w:szCs w:val="21"/>
        </w:rPr>
        <w:t>：</w:t>
      </w:r>
    </w:p>
    <w:p w14:paraId="5DCC5BFC" w14:textId="77777777" w:rsidR="006C2681" w:rsidRPr="00240D7C" w:rsidRDefault="006C2681" w:rsidP="006C2681">
      <w:pPr>
        <w:tabs>
          <w:tab w:val="left" w:pos="8280"/>
        </w:tabs>
        <w:spacing w:line="360" w:lineRule="auto"/>
        <w:ind w:right="26"/>
        <w:jc w:val="center"/>
        <w:rPr>
          <w:rFonts w:ascii="宋体" w:hAnsi="宋体"/>
          <w:b/>
          <w:snapToGrid w:val="0"/>
          <w:color w:val="000000" w:themeColor="text1"/>
          <w:kern w:val="0"/>
          <w:sz w:val="28"/>
          <w:szCs w:val="28"/>
        </w:rPr>
      </w:pPr>
      <w:r w:rsidRPr="00240D7C">
        <w:rPr>
          <w:rFonts w:ascii="宋体" w:hAnsi="宋体" w:hint="eastAsia"/>
          <w:b/>
          <w:snapToGrid w:val="0"/>
          <w:color w:val="000000" w:themeColor="text1"/>
          <w:kern w:val="0"/>
          <w:sz w:val="28"/>
          <w:szCs w:val="28"/>
        </w:rPr>
        <w:t>201</w:t>
      </w:r>
      <w:r w:rsidRPr="00240D7C">
        <w:rPr>
          <w:rFonts w:ascii="宋体" w:hAnsi="宋体"/>
          <w:b/>
          <w:snapToGrid w:val="0"/>
          <w:color w:val="000000" w:themeColor="text1"/>
          <w:kern w:val="0"/>
          <w:sz w:val="28"/>
          <w:szCs w:val="28"/>
        </w:rPr>
        <w:t>5届</w:t>
      </w:r>
      <w:r w:rsidRPr="00240D7C">
        <w:rPr>
          <w:rFonts w:ascii="宋体" w:hAnsi="宋体" w:hint="eastAsia"/>
          <w:b/>
          <w:snapToGrid w:val="0"/>
          <w:color w:val="000000" w:themeColor="text1"/>
          <w:kern w:val="0"/>
          <w:sz w:val="28"/>
          <w:szCs w:val="28"/>
        </w:rPr>
        <w:t>本专科及长学制毕业生合影顺序安排</w:t>
      </w:r>
      <w:bookmarkStart w:id="0" w:name="_GoBack"/>
      <w:bookmarkEnd w:id="0"/>
    </w:p>
    <w:p w14:paraId="03F1C7D0" w14:textId="77777777" w:rsidR="006C2681" w:rsidRPr="00F96825" w:rsidRDefault="006C2681" w:rsidP="006C2681">
      <w:pPr>
        <w:tabs>
          <w:tab w:val="left" w:pos="8280"/>
        </w:tabs>
        <w:spacing w:line="360" w:lineRule="auto"/>
        <w:ind w:right="26"/>
        <w:jc w:val="center"/>
        <w:rPr>
          <w:rFonts w:ascii="宋体" w:hAnsi="宋体"/>
          <w:b/>
          <w:snapToGrid w:val="0"/>
          <w:color w:val="808080" w:themeColor="background1" w:themeShade="80"/>
          <w:kern w:val="0"/>
          <w:sz w:val="28"/>
          <w:szCs w:val="28"/>
        </w:rPr>
      </w:pPr>
    </w:p>
    <w:tbl>
      <w:tblPr>
        <w:tblW w:w="4885" w:type="pct"/>
        <w:jc w:val="center"/>
        <w:tblLook w:val="0000" w:firstRow="0" w:lastRow="0" w:firstColumn="0" w:lastColumn="0" w:noHBand="0" w:noVBand="0"/>
      </w:tblPr>
      <w:tblGrid>
        <w:gridCol w:w="698"/>
        <w:gridCol w:w="6812"/>
        <w:gridCol w:w="816"/>
      </w:tblGrid>
      <w:tr w:rsidR="006C2681" w:rsidRPr="00BA165C" w14:paraId="14D4A973" w14:textId="77777777" w:rsidTr="00D3563A">
        <w:trPr>
          <w:trHeight w:val="55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344D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A165C">
              <w:rPr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6197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A165C">
              <w:rPr>
                <w:b/>
                <w:bCs/>
                <w:color w:val="000000" w:themeColor="text1"/>
                <w:kern w:val="0"/>
                <w:sz w:val="24"/>
              </w:rPr>
              <w:t>专业班级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9BD3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A165C">
              <w:rPr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</w:tr>
      <w:tr w:rsidR="006C2681" w:rsidRPr="00BA165C" w14:paraId="5B1D8399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524E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56A5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护理学院  护理学201</w:t>
            </w:r>
            <w:r w:rsidRPr="00BA165C">
              <w:rPr>
                <w:rFonts w:ascii="宋体" w:hAnsi="宋体"/>
                <w:color w:val="000000" w:themeColor="text1"/>
                <w:kern w:val="0"/>
                <w:sz w:val="24"/>
              </w:rPr>
              <w:t>1级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EFC1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/>
                <w:color w:val="000000" w:themeColor="text1"/>
                <w:kern w:val="0"/>
                <w:sz w:val="24"/>
              </w:rPr>
              <w:t>26</w:t>
            </w:r>
          </w:p>
        </w:tc>
      </w:tr>
      <w:tr w:rsidR="006C2681" w:rsidRPr="00BA165C" w14:paraId="037895BE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5F2C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E59D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护理学院  护专1</w:t>
            </w:r>
            <w:r w:rsidRPr="00BA165C">
              <w:rPr>
                <w:rFonts w:ascii="宋体" w:hAnsi="宋体"/>
                <w:color w:val="000000" w:themeColor="text1"/>
                <w:kern w:val="0"/>
                <w:sz w:val="24"/>
              </w:rPr>
              <w:t>2-1</w:t>
            </w: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班（32）、护专12-4班（33）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8E95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60</w:t>
            </w:r>
          </w:p>
        </w:tc>
      </w:tr>
      <w:tr w:rsidR="006C2681" w:rsidRPr="00BA165C" w14:paraId="4E1E0192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428F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4C0D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护理学院  护专12-2班（33）、护专12-5班（32）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8256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60</w:t>
            </w:r>
          </w:p>
        </w:tc>
      </w:tr>
      <w:tr w:rsidR="006C2681" w:rsidRPr="00BA165C" w14:paraId="7D9C5171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2044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D5ED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护理学院  护专12-3班（36）、护专12-6班（34）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BD71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60</w:t>
            </w:r>
          </w:p>
        </w:tc>
      </w:tr>
      <w:tr w:rsidR="006C2681" w:rsidRPr="00BA165C" w14:paraId="659D08D3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617F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324E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台港澳及</w:t>
            </w:r>
            <w:r w:rsidRPr="00BA165C">
              <w:rPr>
                <w:rFonts w:ascii="宋体" w:hAnsi="宋体"/>
                <w:color w:val="000000" w:themeColor="text1"/>
                <w:kern w:val="0"/>
                <w:sz w:val="24"/>
              </w:rPr>
              <w:t>留学生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CD33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69</w:t>
            </w:r>
          </w:p>
        </w:tc>
      </w:tr>
      <w:tr w:rsidR="006C2681" w:rsidRPr="00BA165C" w14:paraId="3025196B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64B0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8C34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人民医院  临床医学2007级及本科出口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7FAE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70</w:t>
            </w:r>
          </w:p>
        </w:tc>
      </w:tr>
      <w:tr w:rsidR="006C2681" w:rsidRPr="00BA165C" w14:paraId="54B4CD6F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E43B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746B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北医三院  临床医学2007级、本科出口及医学检验学2011级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DD34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73</w:t>
            </w:r>
          </w:p>
        </w:tc>
      </w:tr>
      <w:tr w:rsidR="006C2681" w:rsidRPr="00BA165C" w14:paraId="07C60955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0859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FCD2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北大医院  临床医学2007级及本科出口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F0DB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61</w:t>
            </w:r>
          </w:p>
        </w:tc>
      </w:tr>
      <w:tr w:rsidR="006C2681" w:rsidRPr="00BA165C" w14:paraId="23062C2B" w14:textId="77777777" w:rsidTr="00D3563A">
        <w:trPr>
          <w:trHeight w:val="454"/>
          <w:jc w:val="center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BA73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ACF0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积水潭医院  临床医学2007级及本科出口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40E4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17</w:t>
            </w:r>
          </w:p>
        </w:tc>
      </w:tr>
      <w:tr w:rsidR="006C2681" w:rsidRPr="00BA165C" w14:paraId="398011A4" w14:textId="77777777" w:rsidTr="00D3563A">
        <w:trPr>
          <w:trHeight w:val="454"/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3015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73E4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北京医院临床医学2007级及本科出口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B8A2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15</w:t>
            </w:r>
          </w:p>
        </w:tc>
      </w:tr>
      <w:tr w:rsidR="006C2681" w:rsidRPr="00BA165C" w14:paraId="34B5BF8B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A4E9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3A6F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口腔医学院  口腔医学2007级及本科出口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B295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40</w:t>
            </w:r>
          </w:p>
        </w:tc>
      </w:tr>
      <w:tr w:rsidR="006C2681" w:rsidRPr="00BA165C" w14:paraId="51AB90E1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00EE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6CA0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药学院  药学2011级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F883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43</w:t>
            </w:r>
          </w:p>
        </w:tc>
      </w:tr>
      <w:tr w:rsidR="006C2681" w:rsidRPr="00BA165C" w14:paraId="691C52F4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F908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73F6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基础医学院  基础医学2010级、医学实验学2011级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65DB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40</w:t>
            </w:r>
          </w:p>
        </w:tc>
      </w:tr>
      <w:tr w:rsidR="006C2681" w:rsidRPr="00BA165C" w14:paraId="6641A76C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5705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48BC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公共教学部  医学英语2010级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401E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35</w:t>
            </w:r>
          </w:p>
        </w:tc>
      </w:tr>
      <w:tr w:rsidR="006C2681" w:rsidRPr="00BA165C" w14:paraId="419DD031" w14:textId="77777777" w:rsidTr="00D3563A">
        <w:trPr>
          <w:trHeight w:val="454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C2FB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14D7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公卫学院  预防医学2010级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471B" w14:textId="77777777" w:rsidR="006C2681" w:rsidRPr="00BA165C" w:rsidRDefault="006C2681" w:rsidP="00D356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BA165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28</w:t>
            </w:r>
          </w:p>
        </w:tc>
      </w:tr>
    </w:tbl>
    <w:p w14:paraId="5E48CB87" w14:textId="77777777" w:rsidR="006C2681" w:rsidRPr="00F96825" w:rsidRDefault="006C2681" w:rsidP="006C2681">
      <w:pPr>
        <w:widowControl/>
        <w:jc w:val="left"/>
        <w:rPr>
          <w:rFonts w:ascii="宋体" w:hAnsi="宋体"/>
          <w:b/>
          <w:snapToGrid w:val="0"/>
          <w:color w:val="808080" w:themeColor="background1" w:themeShade="80"/>
          <w:kern w:val="0"/>
          <w:sz w:val="24"/>
        </w:rPr>
      </w:pPr>
    </w:p>
    <w:p w14:paraId="29B4F12E" w14:textId="77777777" w:rsidR="006C2681" w:rsidRPr="000370C3" w:rsidRDefault="006C2681" w:rsidP="006C2681">
      <w:pPr>
        <w:widowControl/>
        <w:spacing w:line="360" w:lineRule="auto"/>
        <w:jc w:val="lef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370C3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注：</w:t>
      </w:r>
      <w:r w:rsidRPr="000370C3">
        <w:rPr>
          <w:rFonts w:ascii="宋体" w:hAnsi="宋体" w:hint="eastAsia"/>
          <w:snapToGrid w:val="0"/>
          <w:color w:val="000000" w:themeColor="text1"/>
          <w:kern w:val="0"/>
          <w:sz w:val="24"/>
        </w:rPr>
        <w:t>开始时间依据毕业典礼结束时间而定，顺序按照以上安排进行；</w:t>
      </w:r>
    </w:p>
    <w:p w14:paraId="1D954436" w14:textId="77777777" w:rsidR="006C2681" w:rsidRPr="000370C3" w:rsidRDefault="006C2681" w:rsidP="006C2681">
      <w:pPr>
        <w:spacing w:line="320" w:lineRule="exact"/>
        <w:ind w:firstLineChars="200" w:firstLine="482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370C3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候场&amp;集合：</w:t>
      </w:r>
      <w:r w:rsidRPr="000370C3">
        <w:rPr>
          <w:rFonts w:ascii="宋体" w:hAnsi="宋体" w:hint="eastAsia"/>
          <w:snapToGrid w:val="0"/>
          <w:color w:val="000000" w:themeColor="text1"/>
          <w:kern w:val="0"/>
          <w:sz w:val="24"/>
        </w:rPr>
        <w:t>逸夫教学楼报告厅下敞开空间（教学楼南门外）</w:t>
      </w:r>
    </w:p>
    <w:p w14:paraId="02667E93" w14:textId="77777777" w:rsidR="006C2681" w:rsidRPr="000370C3" w:rsidRDefault="006C2681" w:rsidP="006C2681">
      <w:pPr>
        <w:spacing w:line="320" w:lineRule="exact"/>
        <w:ind w:firstLineChars="200" w:firstLine="482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370C3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上楼&amp;排队型&amp;合影：</w:t>
      </w:r>
      <w:r w:rsidRPr="000370C3">
        <w:rPr>
          <w:rFonts w:ascii="宋体" w:hAnsi="宋体" w:hint="eastAsia"/>
          <w:snapToGrid w:val="0"/>
          <w:color w:val="000000" w:themeColor="text1"/>
          <w:kern w:val="0"/>
          <w:sz w:val="24"/>
        </w:rPr>
        <w:t>从南门进入教学楼，排队，经东侧步行梯（107教室旁）上至二层，休整候场，由前门进入报告厅（209）合影；</w:t>
      </w:r>
    </w:p>
    <w:p w14:paraId="31126E4C" w14:textId="77777777" w:rsidR="006C2681" w:rsidRPr="000370C3" w:rsidRDefault="006C2681" w:rsidP="006C2681">
      <w:pPr>
        <w:spacing w:line="320" w:lineRule="exact"/>
        <w:ind w:firstLineChars="200" w:firstLine="482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370C3">
        <w:rPr>
          <w:rFonts w:ascii="宋体" w:hAnsi="宋体" w:hint="eastAsia"/>
          <w:b/>
          <w:snapToGrid w:val="0"/>
          <w:color w:val="000000" w:themeColor="text1"/>
          <w:kern w:val="0"/>
          <w:sz w:val="24"/>
        </w:rPr>
        <w:t>离场：</w:t>
      </w:r>
      <w:r w:rsidRPr="000370C3">
        <w:rPr>
          <w:rFonts w:ascii="宋体" w:hAnsi="宋体" w:hint="eastAsia"/>
          <w:snapToGrid w:val="0"/>
          <w:color w:val="000000" w:themeColor="text1"/>
          <w:kern w:val="0"/>
          <w:sz w:val="24"/>
        </w:rPr>
        <w:t>由后门出报告厅，经西侧步行梯（212教室旁）下至一层，由逸夫楼西门出教学楼。</w:t>
      </w:r>
    </w:p>
    <w:p w14:paraId="2B1E297D" w14:textId="77777777" w:rsidR="006C2681" w:rsidRPr="000370C3" w:rsidRDefault="006C2681" w:rsidP="006C2681">
      <w:pPr>
        <w:spacing w:line="320" w:lineRule="exact"/>
        <w:ind w:firstLineChars="200" w:firstLine="480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370C3">
        <w:rPr>
          <w:rFonts w:ascii="宋体" w:hAnsi="宋体" w:hint="eastAsia"/>
          <w:snapToGrid w:val="0"/>
          <w:color w:val="000000" w:themeColor="text1"/>
          <w:kern w:val="0"/>
          <w:sz w:val="24"/>
        </w:rPr>
        <w:t>*注：以上路线均为单行线，不可反方向行进。教学楼内禁止喧哗。</w:t>
      </w:r>
    </w:p>
    <w:p w14:paraId="3F2A5CA7" w14:textId="77777777" w:rsidR="006C2681" w:rsidRPr="00F96825" w:rsidRDefault="006C2681" w:rsidP="006C2681">
      <w:pPr>
        <w:spacing w:line="360" w:lineRule="auto"/>
        <w:ind w:firstLine="480"/>
        <w:rPr>
          <w:rFonts w:ascii="宋体" w:hAnsi="宋体"/>
          <w:snapToGrid w:val="0"/>
          <w:color w:val="808080" w:themeColor="background1" w:themeShade="80"/>
          <w:kern w:val="0"/>
          <w:sz w:val="24"/>
        </w:rPr>
      </w:pPr>
    </w:p>
    <w:p w14:paraId="57314E01" w14:textId="77777777" w:rsidR="000C1522" w:rsidRPr="006C2681" w:rsidRDefault="000C1522" w:rsidP="006C2681"/>
    <w:sectPr w:rsidR="000C1522" w:rsidRPr="006C2681" w:rsidSect="008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3FB8" w14:textId="77777777" w:rsidR="0023286B" w:rsidRDefault="0023286B" w:rsidP="00CA2B3A">
      <w:r>
        <w:separator/>
      </w:r>
    </w:p>
  </w:endnote>
  <w:endnote w:type="continuationSeparator" w:id="0">
    <w:p w14:paraId="5EB3C57D" w14:textId="77777777" w:rsidR="0023286B" w:rsidRDefault="0023286B" w:rsidP="00C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08F27" w14:textId="77777777" w:rsidR="0023286B" w:rsidRDefault="0023286B" w:rsidP="00CA2B3A">
      <w:r>
        <w:separator/>
      </w:r>
    </w:p>
  </w:footnote>
  <w:footnote w:type="continuationSeparator" w:id="0">
    <w:p w14:paraId="0198D128" w14:textId="77777777" w:rsidR="0023286B" w:rsidRDefault="0023286B" w:rsidP="00CA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10F"/>
    <w:rsid w:val="00096EDA"/>
    <w:rsid w:val="000A18CB"/>
    <w:rsid w:val="000C1522"/>
    <w:rsid w:val="00141963"/>
    <w:rsid w:val="001A0BCB"/>
    <w:rsid w:val="001C33CC"/>
    <w:rsid w:val="0023286B"/>
    <w:rsid w:val="00543C2A"/>
    <w:rsid w:val="006C2681"/>
    <w:rsid w:val="008E2493"/>
    <w:rsid w:val="00CA2B3A"/>
    <w:rsid w:val="00CE110F"/>
    <w:rsid w:val="00F3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4F074"/>
  <w15:docId w15:val="{A86A03E3-ADE8-4C05-A486-0B42590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B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B3A"/>
    <w:rPr>
      <w:sz w:val="18"/>
      <w:szCs w:val="18"/>
    </w:rPr>
  </w:style>
  <w:style w:type="character" w:styleId="a5">
    <w:name w:val="annotation reference"/>
    <w:semiHidden/>
    <w:rsid w:val="006C2681"/>
    <w:rPr>
      <w:sz w:val="21"/>
      <w:szCs w:val="21"/>
    </w:rPr>
  </w:style>
  <w:style w:type="paragraph" w:styleId="a6">
    <w:name w:val="annotation text"/>
    <w:basedOn w:val="a"/>
    <w:link w:val="Char1"/>
    <w:semiHidden/>
    <w:rsid w:val="006C2681"/>
    <w:pPr>
      <w:jc w:val="left"/>
    </w:pPr>
  </w:style>
  <w:style w:type="character" w:customStyle="1" w:styleId="Char1">
    <w:name w:val="批注文字 Char"/>
    <w:basedOn w:val="a0"/>
    <w:link w:val="a6"/>
    <w:semiHidden/>
    <w:rsid w:val="006C268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C268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2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2014-06-17T08:39:00Z</dcterms:created>
  <dcterms:modified xsi:type="dcterms:W3CDTF">2015-07-09T06:48:00Z</dcterms:modified>
</cp:coreProperties>
</file>