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9E8" w:rsidRPr="008419E8" w:rsidRDefault="008419E8" w:rsidP="008419E8">
      <w:pPr>
        <w:spacing w:line="300" w:lineRule="exact"/>
        <w:jc w:val="center"/>
        <w:rPr>
          <w:rFonts w:ascii="微软雅黑" w:eastAsia="微软雅黑" w:hAnsi="微软雅黑" w:cs="宋体" w:hint="eastAsia"/>
          <w:kern w:val="0"/>
          <w:szCs w:val="21"/>
        </w:rPr>
      </w:pPr>
    </w:p>
    <w:p w:rsidR="00B554E8" w:rsidRPr="008419E8" w:rsidRDefault="00B554E8" w:rsidP="008419E8">
      <w:pPr>
        <w:spacing w:line="360" w:lineRule="auto"/>
        <w:jc w:val="center"/>
        <w:rPr>
          <w:rFonts w:ascii="微软雅黑" w:eastAsia="微软雅黑" w:hAnsi="微软雅黑" w:cs="宋体"/>
          <w:b/>
          <w:kern w:val="0"/>
          <w:sz w:val="36"/>
          <w:szCs w:val="21"/>
        </w:rPr>
      </w:pPr>
      <w:r w:rsidRPr="008419E8">
        <w:rPr>
          <w:rFonts w:ascii="微软雅黑" w:eastAsia="微软雅黑" w:hAnsi="微软雅黑" w:cs="宋体" w:hint="eastAsia"/>
          <w:b/>
          <w:kern w:val="0"/>
          <w:sz w:val="36"/>
          <w:szCs w:val="21"/>
        </w:rPr>
        <w:t>2017年泰康之家校园招聘宣讲面试会</w:t>
      </w:r>
    </w:p>
    <w:p w:rsidR="00B554E8" w:rsidRPr="008419E8" w:rsidRDefault="00B554E8" w:rsidP="00B554E8">
      <w:pPr>
        <w:spacing w:line="300" w:lineRule="exact"/>
        <w:jc w:val="center"/>
        <w:rPr>
          <w:rFonts w:ascii="微软雅黑" w:eastAsia="微软雅黑" w:hAnsi="微软雅黑" w:cs="宋体"/>
          <w:kern w:val="0"/>
          <w:sz w:val="24"/>
          <w:szCs w:val="28"/>
        </w:rPr>
      </w:pPr>
      <w:r w:rsidRPr="008419E8">
        <w:rPr>
          <w:rFonts w:ascii="微软雅黑" w:eastAsia="微软雅黑" w:hAnsi="微软雅黑" w:cs="宋体" w:hint="eastAsia"/>
          <w:kern w:val="0"/>
          <w:sz w:val="24"/>
          <w:szCs w:val="28"/>
        </w:rPr>
        <w:t>宣讲面试会时间：2016年11月24日18：30</w:t>
      </w:r>
    </w:p>
    <w:p w:rsidR="00B554E8" w:rsidRPr="008419E8" w:rsidRDefault="00B554E8" w:rsidP="00B554E8">
      <w:pPr>
        <w:spacing w:line="300" w:lineRule="exact"/>
        <w:jc w:val="center"/>
        <w:rPr>
          <w:rFonts w:ascii="微软雅黑" w:eastAsia="微软雅黑" w:hAnsi="微软雅黑" w:cs="宋体"/>
          <w:kern w:val="0"/>
          <w:sz w:val="24"/>
          <w:szCs w:val="28"/>
        </w:rPr>
      </w:pPr>
      <w:r w:rsidRPr="008419E8">
        <w:rPr>
          <w:rFonts w:ascii="微软雅黑" w:eastAsia="微软雅黑" w:hAnsi="微软雅黑" w:cs="宋体" w:hint="eastAsia"/>
          <w:kern w:val="0"/>
          <w:sz w:val="24"/>
          <w:szCs w:val="28"/>
        </w:rPr>
        <w:t>宣讲面试会地点：</w:t>
      </w:r>
      <w:bookmarkStart w:id="0" w:name="_GoBack"/>
      <w:bookmarkEnd w:id="0"/>
      <w:r w:rsidRPr="008419E8">
        <w:rPr>
          <w:rFonts w:ascii="微软雅黑" w:eastAsia="微软雅黑" w:hAnsi="微软雅黑" w:cs="宋体" w:hint="eastAsia"/>
          <w:kern w:val="0"/>
          <w:sz w:val="24"/>
          <w:szCs w:val="28"/>
        </w:rPr>
        <w:t>北医逸夫楼209报告厅</w:t>
      </w:r>
    </w:p>
    <w:p w:rsidR="008D1FEC" w:rsidRPr="008419E8" w:rsidRDefault="008D1FEC" w:rsidP="00B554E8">
      <w:pPr>
        <w:spacing w:line="300" w:lineRule="exact"/>
        <w:jc w:val="center"/>
        <w:rPr>
          <w:rFonts w:ascii="微软雅黑" w:eastAsia="微软雅黑" w:hAnsi="微软雅黑" w:cs="宋体"/>
          <w:kern w:val="0"/>
          <w:sz w:val="24"/>
          <w:szCs w:val="28"/>
        </w:rPr>
      </w:pPr>
      <w:r w:rsidRPr="008419E8">
        <w:rPr>
          <w:rFonts w:ascii="微软雅黑" w:eastAsia="微软雅黑" w:hAnsi="微软雅黑" w:cs="宋体" w:hint="eastAsia"/>
          <w:kern w:val="0"/>
          <w:sz w:val="24"/>
          <w:szCs w:val="28"/>
        </w:rPr>
        <w:t>宣讲会福利：各医院院长、公司高管现场面试</w:t>
      </w:r>
    </w:p>
    <w:p w:rsidR="00B554E8" w:rsidRPr="00E56ED9" w:rsidRDefault="00B554E8" w:rsidP="00B554E8">
      <w:pPr>
        <w:spacing w:line="300" w:lineRule="exact"/>
        <w:jc w:val="left"/>
        <w:rPr>
          <w:rFonts w:ascii="微软雅黑" w:eastAsia="微软雅黑" w:hAnsi="微软雅黑" w:cs="宋体"/>
          <w:b/>
          <w:kern w:val="0"/>
          <w:szCs w:val="21"/>
        </w:rPr>
      </w:pPr>
    </w:p>
    <w:p w:rsidR="00B554E8" w:rsidRPr="00E56ED9" w:rsidRDefault="00B554E8" w:rsidP="00B554E8">
      <w:pPr>
        <w:spacing w:line="300" w:lineRule="exact"/>
        <w:rPr>
          <w:rFonts w:ascii="微软雅黑" w:eastAsia="微软雅黑" w:hAnsi="微软雅黑" w:cs="宋体"/>
          <w:b/>
          <w:kern w:val="0"/>
          <w:szCs w:val="21"/>
        </w:rPr>
      </w:pPr>
      <w:r w:rsidRPr="00E56ED9">
        <w:rPr>
          <w:rFonts w:ascii="微软雅黑" w:eastAsia="微软雅黑" w:hAnsi="微软雅黑" w:cs="宋体" w:hint="eastAsia"/>
          <w:b/>
          <w:kern w:val="0"/>
          <w:szCs w:val="21"/>
        </w:rPr>
        <w:t>关于我们</w:t>
      </w:r>
    </w:p>
    <w:p w:rsidR="00B554E8" w:rsidRPr="00913E32" w:rsidRDefault="00B554E8" w:rsidP="00B554E8">
      <w:pPr>
        <w:spacing w:line="300" w:lineRule="exact"/>
        <w:rPr>
          <w:rFonts w:ascii="微软雅黑" w:eastAsia="微软雅黑" w:hAnsi="微软雅黑"/>
          <w:szCs w:val="21"/>
          <w:shd w:val="clear" w:color="auto" w:fill="FFFFFF"/>
        </w:rPr>
      </w:pPr>
      <w:r w:rsidRPr="00913E32">
        <w:rPr>
          <w:rStyle w:val="a5"/>
          <w:rFonts w:ascii="微软雅黑" w:eastAsia="微软雅黑" w:hAnsi="微软雅黑" w:hint="eastAsia"/>
          <w:b w:val="0"/>
          <w:szCs w:val="21"/>
          <w:shd w:val="clear" w:color="auto" w:fill="FFFFFF"/>
        </w:rPr>
        <w:t>泰康之家投资有限公司</w:t>
      </w:r>
      <w:r w:rsidRPr="00913E32">
        <w:rPr>
          <w:rFonts w:ascii="微软雅黑" w:eastAsia="微软雅黑" w:hAnsi="微软雅黑" w:hint="eastAsia"/>
          <w:szCs w:val="21"/>
          <w:shd w:val="clear" w:color="auto" w:fill="FFFFFF"/>
        </w:rPr>
        <w:t>是泰康保险集团旗下集医疗、养老、纪念园、写字楼、投资为一体的多元化公司，公司注册资本21.7亿元，现有员工2000多人。以“打造中国医疗养老产业第一品牌”为愿景，肩负建设</w:t>
      </w:r>
      <w:r w:rsidRPr="00913E32">
        <w:rPr>
          <w:rStyle w:val="a5"/>
          <w:rFonts w:ascii="微软雅黑" w:eastAsia="微软雅黑" w:hAnsi="微软雅黑" w:hint="eastAsia"/>
          <w:b w:val="0"/>
          <w:szCs w:val="21"/>
          <w:shd w:val="clear" w:color="auto" w:fill="FFFFFF"/>
        </w:rPr>
        <w:t>“活力养老、高端医疗、卓越理财、终极关怀”</w:t>
      </w:r>
      <w:r w:rsidRPr="00913E32">
        <w:rPr>
          <w:rFonts w:ascii="微软雅黑" w:eastAsia="微软雅黑" w:hAnsi="微软雅黑" w:hint="eastAsia"/>
          <w:szCs w:val="21"/>
          <w:shd w:val="clear" w:color="auto" w:fill="FFFFFF"/>
        </w:rPr>
        <w:t>四位一体“</w:t>
      </w:r>
      <w:r w:rsidRPr="00913E32">
        <w:rPr>
          <w:rStyle w:val="a5"/>
          <w:rFonts w:ascii="微软雅黑" w:eastAsia="微软雅黑" w:hAnsi="微软雅黑" w:hint="eastAsia"/>
          <w:b w:val="0"/>
          <w:szCs w:val="21"/>
          <w:shd w:val="clear" w:color="auto" w:fill="FFFFFF"/>
        </w:rPr>
        <w:t>大幸福工程</w:t>
      </w:r>
      <w:r w:rsidRPr="00913E32">
        <w:rPr>
          <w:rFonts w:ascii="微软雅黑" w:eastAsia="微软雅黑" w:hAnsi="微软雅黑" w:hint="eastAsia"/>
          <w:szCs w:val="21"/>
          <w:shd w:val="clear" w:color="auto" w:fill="FFFFFF"/>
        </w:rPr>
        <w:t>”的光荣使命，全面负责医疗、养老、商业不动产及纪念园项目的投资、运营和管理。</w:t>
      </w:r>
    </w:p>
    <w:p w:rsidR="00B554E8" w:rsidRDefault="00B554E8" w:rsidP="00B554E8">
      <w:pPr>
        <w:spacing w:line="300" w:lineRule="exact"/>
        <w:rPr>
          <w:rFonts w:ascii="微软雅黑" w:eastAsia="微软雅黑" w:hAnsi="微软雅黑"/>
          <w:szCs w:val="21"/>
          <w:shd w:val="clear" w:color="auto" w:fill="FFFFFF"/>
        </w:rPr>
      </w:pPr>
    </w:p>
    <w:p w:rsidR="00B554E8" w:rsidRPr="00E56ED9" w:rsidRDefault="00B554E8" w:rsidP="00B554E8">
      <w:pPr>
        <w:widowControl/>
        <w:spacing w:line="300" w:lineRule="exact"/>
        <w:jc w:val="left"/>
        <w:rPr>
          <w:rFonts w:ascii="微软雅黑" w:eastAsia="微软雅黑" w:hAnsi="微软雅黑" w:cs="宋体"/>
          <w:b/>
          <w:kern w:val="0"/>
          <w:szCs w:val="21"/>
        </w:rPr>
      </w:pPr>
      <w:r w:rsidRPr="00E56ED9">
        <w:rPr>
          <w:rFonts w:ascii="微软雅黑" w:eastAsia="微软雅黑" w:hAnsi="微软雅黑" w:cs="宋体"/>
          <w:b/>
          <w:bCs/>
          <w:kern w:val="0"/>
          <w:szCs w:val="21"/>
        </w:rPr>
        <w:t>泰康医疗</w:t>
      </w:r>
      <w:r w:rsidRPr="00E56ED9">
        <w:rPr>
          <w:rFonts w:ascii="微软雅黑" w:eastAsia="微软雅黑" w:hAnsi="微软雅黑" w:cs="宋体"/>
          <w:b/>
          <w:kern w:val="0"/>
          <w:szCs w:val="21"/>
        </w:rPr>
        <w:t> </w:t>
      </w:r>
    </w:p>
    <w:p w:rsidR="00B554E8" w:rsidRPr="00F952C4" w:rsidRDefault="00B554E8" w:rsidP="00B554E8">
      <w:pPr>
        <w:widowControl/>
        <w:spacing w:line="300" w:lineRule="exact"/>
        <w:ind w:firstLine="480"/>
        <w:jc w:val="left"/>
        <w:rPr>
          <w:rFonts w:ascii="微软雅黑" w:eastAsia="微软雅黑" w:hAnsi="微软雅黑" w:cs="宋体"/>
          <w:kern w:val="0"/>
          <w:szCs w:val="21"/>
        </w:rPr>
      </w:pPr>
      <w:r w:rsidRPr="00F952C4">
        <w:rPr>
          <w:rFonts w:ascii="微软雅黑" w:eastAsia="微软雅黑" w:hAnsi="微软雅黑" w:cs="宋体" w:hint="eastAsia"/>
          <w:kern w:val="0"/>
          <w:szCs w:val="21"/>
        </w:rPr>
        <w:t>秉承尊重生命、关爱生命的价值理念，泰康医疗将保险和医养跨界整合，坚持高举高打的医疗战略，作为中国</w:t>
      </w:r>
      <w:r w:rsidRPr="00913E32">
        <w:rPr>
          <w:rFonts w:ascii="微软雅黑" w:eastAsia="微软雅黑" w:hAnsi="微软雅黑" w:cs="宋体" w:hint="eastAsia"/>
          <w:bCs/>
          <w:kern w:val="0"/>
          <w:szCs w:val="21"/>
        </w:rPr>
        <w:t>“凯撒模式”</w:t>
      </w:r>
      <w:r w:rsidRPr="00F952C4">
        <w:rPr>
          <w:rFonts w:ascii="微软雅黑" w:eastAsia="微软雅黑" w:hAnsi="微软雅黑" w:cs="宋体" w:hint="eastAsia"/>
          <w:kern w:val="0"/>
          <w:szCs w:val="21"/>
        </w:rPr>
        <w:t>的创新实践者，用支付体系引领医疗体系效率与公平的变革！       </w:t>
      </w:r>
    </w:p>
    <w:p w:rsidR="00B554E8" w:rsidRPr="00F952C4" w:rsidRDefault="00B554E8" w:rsidP="00B554E8">
      <w:pPr>
        <w:widowControl/>
        <w:spacing w:line="300" w:lineRule="exact"/>
        <w:ind w:firstLine="480"/>
        <w:jc w:val="left"/>
        <w:rPr>
          <w:rFonts w:ascii="微软雅黑" w:eastAsia="微软雅黑" w:hAnsi="微软雅黑" w:cs="宋体"/>
          <w:kern w:val="0"/>
          <w:szCs w:val="21"/>
        </w:rPr>
      </w:pPr>
      <w:r w:rsidRPr="00F952C4">
        <w:rPr>
          <w:rFonts w:ascii="微软雅黑" w:eastAsia="微软雅黑" w:hAnsi="微软雅黑" w:cs="宋体" w:hint="eastAsia"/>
          <w:kern w:val="0"/>
          <w:szCs w:val="21"/>
        </w:rPr>
        <w:t>我们以医教研一体化的医学中心为龙头，以区域医疗网络为主体，涵盖社区医疗、专科医院、康复医院、长期护理垂直一体化的全面医疗服务，搭建完善的三级医疗服务体系！致力于将医疗打造成</w:t>
      </w:r>
      <w:r w:rsidRPr="00913E32">
        <w:rPr>
          <w:rFonts w:ascii="微软雅黑" w:eastAsia="微软雅黑" w:hAnsi="微软雅黑" w:cs="宋体" w:hint="eastAsia"/>
          <w:bCs/>
          <w:kern w:val="0"/>
          <w:szCs w:val="21"/>
        </w:rPr>
        <w:t>全国化、体系化、价值化、生态化</w:t>
      </w:r>
      <w:r w:rsidRPr="00F952C4">
        <w:rPr>
          <w:rFonts w:ascii="微软雅黑" w:eastAsia="微软雅黑" w:hAnsi="微软雅黑" w:cs="宋体" w:hint="eastAsia"/>
          <w:kern w:val="0"/>
          <w:szCs w:val="21"/>
        </w:rPr>
        <w:t>的大健康产业链。</w:t>
      </w:r>
    </w:p>
    <w:p w:rsidR="00B554E8" w:rsidRDefault="00B554E8" w:rsidP="00B554E8">
      <w:pPr>
        <w:spacing w:line="300" w:lineRule="exact"/>
        <w:rPr>
          <w:rFonts w:ascii="微软雅黑" w:eastAsia="微软雅黑" w:hAnsi="微软雅黑"/>
          <w:szCs w:val="21"/>
        </w:rPr>
      </w:pPr>
    </w:p>
    <w:p w:rsidR="005323A7" w:rsidRPr="00B554E8" w:rsidRDefault="005323A7" w:rsidP="005323A7">
      <w:pPr>
        <w:spacing w:line="300" w:lineRule="exact"/>
        <w:rPr>
          <w:rStyle w:val="a5"/>
          <w:rFonts w:ascii="微软雅黑" w:eastAsia="微软雅黑" w:hAnsi="微软雅黑"/>
          <w:bCs w:val="0"/>
          <w:szCs w:val="21"/>
        </w:rPr>
      </w:pPr>
      <w:r w:rsidRPr="00915C54">
        <w:rPr>
          <w:rFonts w:ascii="微软雅黑" w:eastAsia="微软雅黑" w:hAnsi="微软雅黑" w:hint="eastAsia"/>
          <w:b/>
          <w:szCs w:val="21"/>
        </w:rPr>
        <w:t>管理</w:t>
      </w:r>
      <w:r>
        <w:rPr>
          <w:rFonts w:ascii="微软雅黑" w:eastAsia="微软雅黑" w:hAnsi="微软雅黑" w:hint="eastAsia"/>
          <w:b/>
          <w:szCs w:val="21"/>
        </w:rPr>
        <w:t>类</w:t>
      </w:r>
      <w:r w:rsidRPr="00915C54">
        <w:rPr>
          <w:rFonts w:ascii="微软雅黑" w:eastAsia="微软雅黑" w:hAnsi="微软雅黑" w:hint="eastAsia"/>
          <w:b/>
          <w:szCs w:val="21"/>
        </w:rPr>
        <w:t>职位:</w:t>
      </w:r>
    </w:p>
    <w:tbl>
      <w:tblPr>
        <w:tblW w:w="9634" w:type="dxa"/>
        <w:tblInd w:w="-595" w:type="dxa"/>
        <w:tblLook w:val="04A0" w:firstRow="1" w:lastRow="0" w:firstColumn="1" w:lastColumn="0" w:noHBand="0" w:noVBand="1"/>
      </w:tblPr>
      <w:tblGrid>
        <w:gridCol w:w="1500"/>
        <w:gridCol w:w="1776"/>
        <w:gridCol w:w="1744"/>
        <w:gridCol w:w="1495"/>
        <w:gridCol w:w="1701"/>
        <w:gridCol w:w="1418"/>
      </w:tblGrid>
      <w:tr w:rsidR="005323A7" w:rsidRPr="005323A7" w:rsidTr="000448B3">
        <w:trPr>
          <w:trHeight w:val="375"/>
        </w:trPr>
        <w:tc>
          <w:tcPr>
            <w:tcW w:w="150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5323A7" w:rsidRPr="005323A7" w:rsidRDefault="005323A7" w:rsidP="005323A7">
            <w:pPr>
              <w:widowControl/>
              <w:jc w:val="center"/>
              <w:rPr>
                <w:rFonts w:ascii="微软雅黑" w:eastAsia="微软雅黑" w:hAnsi="微软雅黑" w:cs="宋体"/>
                <w:b/>
                <w:bCs/>
                <w:color w:val="000000"/>
                <w:kern w:val="0"/>
                <w:sz w:val="20"/>
                <w:szCs w:val="20"/>
              </w:rPr>
            </w:pPr>
            <w:r w:rsidRPr="005323A7">
              <w:rPr>
                <w:rFonts w:ascii="微软雅黑" w:eastAsia="微软雅黑" w:hAnsi="微软雅黑" w:cs="宋体" w:hint="eastAsia"/>
                <w:b/>
                <w:bCs/>
                <w:color w:val="000000"/>
                <w:kern w:val="0"/>
                <w:sz w:val="20"/>
                <w:szCs w:val="20"/>
              </w:rPr>
              <w:t>医疗事业群</w:t>
            </w:r>
          </w:p>
        </w:tc>
        <w:tc>
          <w:tcPr>
            <w:tcW w:w="1776" w:type="dxa"/>
            <w:tcBorders>
              <w:top w:val="single" w:sz="4" w:space="0" w:color="auto"/>
              <w:left w:val="nil"/>
              <w:bottom w:val="single" w:sz="4" w:space="0" w:color="auto"/>
              <w:right w:val="single" w:sz="4" w:space="0" w:color="auto"/>
            </w:tcBorders>
            <w:shd w:val="clear" w:color="000000" w:fill="95B3D7"/>
            <w:noWrap/>
            <w:vAlign w:val="center"/>
            <w:hideMark/>
          </w:tcPr>
          <w:p w:rsidR="005323A7" w:rsidRPr="005323A7" w:rsidRDefault="005323A7" w:rsidP="005323A7">
            <w:pPr>
              <w:widowControl/>
              <w:jc w:val="center"/>
              <w:rPr>
                <w:rFonts w:ascii="微软雅黑" w:eastAsia="微软雅黑" w:hAnsi="微软雅黑" w:cs="宋体"/>
                <w:b/>
                <w:bCs/>
                <w:color w:val="000000"/>
                <w:kern w:val="0"/>
                <w:sz w:val="20"/>
                <w:szCs w:val="20"/>
              </w:rPr>
            </w:pPr>
            <w:r w:rsidRPr="005323A7">
              <w:rPr>
                <w:rFonts w:ascii="微软雅黑" w:eastAsia="微软雅黑" w:hAnsi="微软雅黑" w:cs="宋体" w:hint="eastAsia"/>
                <w:b/>
                <w:bCs/>
                <w:color w:val="000000"/>
                <w:kern w:val="0"/>
                <w:sz w:val="20"/>
                <w:szCs w:val="20"/>
              </w:rPr>
              <w:t>养老社区事业部</w:t>
            </w:r>
          </w:p>
        </w:tc>
        <w:tc>
          <w:tcPr>
            <w:tcW w:w="1744" w:type="dxa"/>
            <w:tcBorders>
              <w:top w:val="single" w:sz="4" w:space="0" w:color="auto"/>
              <w:left w:val="nil"/>
              <w:bottom w:val="single" w:sz="4" w:space="0" w:color="auto"/>
              <w:right w:val="single" w:sz="4" w:space="0" w:color="auto"/>
            </w:tcBorders>
            <w:shd w:val="clear" w:color="000000" w:fill="95B3D7"/>
            <w:noWrap/>
            <w:vAlign w:val="center"/>
            <w:hideMark/>
          </w:tcPr>
          <w:p w:rsidR="005323A7" w:rsidRPr="005323A7" w:rsidRDefault="005323A7" w:rsidP="005323A7">
            <w:pPr>
              <w:widowControl/>
              <w:jc w:val="center"/>
              <w:rPr>
                <w:rFonts w:ascii="微软雅黑" w:eastAsia="微软雅黑" w:hAnsi="微软雅黑" w:cs="宋体"/>
                <w:b/>
                <w:bCs/>
                <w:color w:val="000000"/>
                <w:kern w:val="0"/>
                <w:sz w:val="20"/>
                <w:szCs w:val="20"/>
              </w:rPr>
            </w:pPr>
            <w:r w:rsidRPr="005323A7">
              <w:rPr>
                <w:rFonts w:ascii="微软雅黑" w:eastAsia="微软雅黑" w:hAnsi="微软雅黑" w:cs="宋体" w:hint="eastAsia"/>
                <w:b/>
                <w:bCs/>
                <w:color w:val="000000"/>
                <w:kern w:val="0"/>
                <w:sz w:val="20"/>
                <w:szCs w:val="20"/>
              </w:rPr>
              <w:t>纪念园事业部</w:t>
            </w:r>
          </w:p>
        </w:tc>
        <w:tc>
          <w:tcPr>
            <w:tcW w:w="1495" w:type="dxa"/>
            <w:tcBorders>
              <w:top w:val="single" w:sz="4" w:space="0" w:color="auto"/>
              <w:left w:val="nil"/>
              <w:bottom w:val="single" w:sz="4" w:space="0" w:color="auto"/>
              <w:right w:val="single" w:sz="4" w:space="0" w:color="auto"/>
            </w:tcBorders>
            <w:shd w:val="clear" w:color="000000" w:fill="95B3D7"/>
            <w:noWrap/>
            <w:vAlign w:val="center"/>
            <w:hideMark/>
          </w:tcPr>
          <w:p w:rsidR="005323A7" w:rsidRPr="005323A7" w:rsidRDefault="005323A7" w:rsidP="005323A7">
            <w:pPr>
              <w:widowControl/>
              <w:jc w:val="center"/>
              <w:rPr>
                <w:rFonts w:ascii="微软雅黑" w:eastAsia="微软雅黑" w:hAnsi="微软雅黑" w:cs="宋体"/>
                <w:b/>
                <w:bCs/>
                <w:color w:val="000000"/>
                <w:kern w:val="0"/>
                <w:sz w:val="20"/>
                <w:szCs w:val="20"/>
              </w:rPr>
            </w:pPr>
            <w:r w:rsidRPr="005323A7">
              <w:rPr>
                <w:rFonts w:ascii="微软雅黑" w:eastAsia="微软雅黑" w:hAnsi="微软雅黑" w:cs="宋体" w:hint="eastAsia"/>
                <w:b/>
                <w:bCs/>
                <w:color w:val="000000"/>
                <w:kern w:val="0"/>
                <w:sz w:val="20"/>
                <w:szCs w:val="20"/>
              </w:rPr>
              <w:t>开发事业部</w:t>
            </w:r>
          </w:p>
        </w:tc>
        <w:tc>
          <w:tcPr>
            <w:tcW w:w="1701" w:type="dxa"/>
            <w:tcBorders>
              <w:top w:val="single" w:sz="4" w:space="0" w:color="auto"/>
              <w:left w:val="nil"/>
              <w:bottom w:val="single" w:sz="4" w:space="0" w:color="auto"/>
              <w:right w:val="single" w:sz="4" w:space="0" w:color="auto"/>
            </w:tcBorders>
            <w:shd w:val="clear" w:color="000000" w:fill="95B3D7"/>
            <w:noWrap/>
            <w:vAlign w:val="center"/>
            <w:hideMark/>
          </w:tcPr>
          <w:p w:rsidR="005323A7" w:rsidRPr="005323A7" w:rsidRDefault="005323A7" w:rsidP="005323A7">
            <w:pPr>
              <w:widowControl/>
              <w:jc w:val="center"/>
              <w:rPr>
                <w:rFonts w:ascii="微软雅黑" w:eastAsia="微软雅黑" w:hAnsi="微软雅黑" w:cs="宋体"/>
                <w:b/>
                <w:bCs/>
                <w:color w:val="000000"/>
                <w:kern w:val="0"/>
                <w:sz w:val="20"/>
                <w:szCs w:val="20"/>
              </w:rPr>
            </w:pPr>
            <w:r w:rsidRPr="005323A7">
              <w:rPr>
                <w:rFonts w:ascii="微软雅黑" w:eastAsia="微软雅黑" w:hAnsi="微软雅黑" w:cs="宋体" w:hint="eastAsia"/>
                <w:b/>
                <w:bCs/>
                <w:color w:val="000000"/>
                <w:kern w:val="0"/>
                <w:sz w:val="20"/>
                <w:szCs w:val="20"/>
              </w:rPr>
              <w:t>写字楼事业部</w:t>
            </w:r>
          </w:p>
        </w:tc>
        <w:tc>
          <w:tcPr>
            <w:tcW w:w="1418" w:type="dxa"/>
            <w:tcBorders>
              <w:top w:val="single" w:sz="4" w:space="0" w:color="auto"/>
              <w:left w:val="nil"/>
              <w:bottom w:val="single" w:sz="4" w:space="0" w:color="auto"/>
              <w:right w:val="single" w:sz="4" w:space="0" w:color="auto"/>
            </w:tcBorders>
            <w:shd w:val="clear" w:color="000000" w:fill="95B3D7"/>
            <w:noWrap/>
            <w:vAlign w:val="center"/>
            <w:hideMark/>
          </w:tcPr>
          <w:p w:rsidR="005323A7" w:rsidRPr="005323A7" w:rsidRDefault="005323A7" w:rsidP="005323A7">
            <w:pPr>
              <w:widowControl/>
              <w:jc w:val="center"/>
              <w:rPr>
                <w:rFonts w:ascii="微软雅黑" w:eastAsia="微软雅黑" w:hAnsi="微软雅黑" w:cs="宋体"/>
                <w:b/>
                <w:bCs/>
                <w:color w:val="000000"/>
                <w:kern w:val="0"/>
                <w:sz w:val="20"/>
                <w:szCs w:val="20"/>
              </w:rPr>
            </w:pPr>
            <w:r w:rsidRPr="005323A7">
              <w:rPr>
                <w:rFonts w:ascii="微软雅黑" w:eastAsia="微软雅黑" w:hAnsi="微软雅黑" w:cs="宋体" w:hint="eastAsia"/>
                <w:b/>
                <w:bCs/>
                <w:color w:val="000000"/>
                <w:kern w:val="0"/>
                <w:sz w:val="20"/>
                <w:szCs w:val="20"/>
              </w:rPr>
              <w:t>总部中后台</w:t>
            </w:r>
          </w:p>
        </w:tc>
      </w:tr>
      <w:tr w:rsidR="005323A7" w:rsidRPr="005323A7" w:rsidTr="000448B3">
        <w:trPr>
          <w:trHeight w:val="33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5323A7" w:rsidRPr="005323A7" w:rsidRDefault="005323A7" w:rsidP="000448B3">
            <w:pPr>
              <w:widowControl/>
              <w:jc w:val="left"/>
              <w:rPr>
                <w:rFonts w:ascii="微软雅黑" w:eastAsia="微软雅黑" w:hAnsi="微软雅黑" w:cs="宋体"/>
                <w:color w:val="000000"/>
                <w:kern w:val="0"/>
                <w:sz w:val="22"/>
              </w:rPr>
            </w:pPr>
            <w:r w:rsidRPr="005323A7">
              <w:rPr>
                <w:rFonts w:ascii="微软雅黑" w:eastAsia="微软雅黑" w:hAnsi="微软雅黑" w:cs="宋体" w:hint="eastAsia"/>
                <w:color w:val="000000"/>
                <w:kern w:val="0"/>
                <w:sz w:val="22"/>
              </w:rPr>
              <w:t>医院管理</w:t>
            </w:r>
          </w:p>
        </w:tc>
        <w:tc>
          <w:tcPr>
            <w:tcW w:w="17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23A7" w:rsidRPr="005323A7" w:rsidRDefault="005323A7" w:rsidP="000448B3">
            <w:pPr>
              <w:widowControl/>
              <w:jc w:val="center"/>
              <w:rPr>
                <w:rFonts w:ascii="微软雅黑" w:eastAsia="微软雅黑" w:hAnsi="微软雅黑" w:cs="宋体"/>
                <w:color w:val="000000"/>
                <w:kern w:val="0"/>
                <w:sz w:val="22"/>
              </w:rPr>
            </w:pPr>
            <w:r w:rsidRPr="005323A7">
              <w:rPr>
                <w:rFonts w:ascii="微软雅黑" w:eastAsia="微软雅黑" w:hAnsi="微软雅黑" w:cs="宋体" w:hint="eastAsia"/>
                <w:color w:val="000000"/>
                <w:kern w:val="0"/>
                <w:sz w:val="22"/>
              </w:rPr>
              <w:t>养老产品研发</w:t>
            </w:r>
          </w:p>
        </w:tc>
        <w:tc>
          <w:tcPr>
            <w:tcW w:w="17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23A7" w:rsidRPr="005323A7" w:rsidRDefault="005323A7" w:rsidP="000448B3">
            <w:pPr>
              <w:widowControl/>
              <w:jc w:val="center"/>
              <w:rPr>
                <w:rFonts w:ascii="微软雅黑" w:eastAsia="微软雅黑" w:hAnsi="微软雅黑" w:cs="宋体"/>
                <w:color w:val="000000"/>
                <w:kern w:val="0"/>
                <w:sz w:val="22"/>
              </w:rPr>
            </w:pPr>
            <w:r w:rsidRPr="005323A7">
              <w:rPr>
                <w:rFonts w:ascii="微软雅黑" w:eastAsia="微软雅黑" w:hAnsi="微软雅黑" w:cs="宋体" w:hint="eastAsia"/>
                <w:color w:val="000000"/>
                <w:kern w:val="0"/>
                <w:sz w:val="22"/>
              </w:rPr>
              <w:t>产品研发</w:t>
            </w:r>
          </w:p>
        </w:tc>
        <w:tc>
          <w:tcPr>
            <w:tcW w:w="14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23A7" w:rsidRPr="005323A7" w:rsidRDefault="005323A7" w:rsidP="000448B3">
            <w:pPr>
              <w:widowControl/>
              <w:jc w:val="center"/>
              <w:rPr>
                <w:rFonts w:ascii="微软雅黑" w:eastAsia="微软雅黑" w:hAnsi="微软雅黑" w:cs="宋体"/>
                <w:color w:val="000000"/>
                <w:kern w:val="0"/>
                <w:sz w:val="22"/>
              </w:rPr>
            </w:pPr>
            <w:r w:rsidRPr="005323A7">
              <w:rPr>
                <w:rFonts w:ascii="微软雅黑" w:eastAsia="微软雅黑" w:hAnsi="微软雅黑" w:cs="宋体" w:hint="eastAsia"/>
                <w:color w:val="000000"/>
                <w:kern w:val="0"/>
                <w:sz w:val="22"/>
              </w:rPr>
              <w:t>建筑设计</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23A7" w:rsidRPr="005323A7" w:rsidRDefault="005323A7" w:rsidP="000448B3">
            <w:pPr>
              <w:widowControl/>
              <w:jc w:val="center"/>
              <w:rPr>
                <w:rFonts w:ascii="微软雅黑" w:eastAsia="微软雅黑" w:hAnsi="微软雅黑" w:cs="宋体"/>
                <w:color w:val="000000"/>
                <w:kern w:val="0"/>
                <w:sz w:val="22"/>
              </w:rPr>
            </w:pPr>
            <w:r w:rsidRPr="005323A7">
              <w:rPr>
                <w:rFonts w:ascii="微软雅黑" w:eastAsia="微软雅黑" w:hAnsi="微软雅黑" w:cs="宋体" w:hint="eastAsia"/>
                <w:color w:val="000000"/>
                <w:kern w:val="0"/>
                <w:sz w:val="22"/>
              </w:rPr>
              <w:t>租赁</w:t>
            </w:r>
          </w:p>
        </w:tc>
        <w:tc>
          <w:tcPr>
            <w:tcW w:w="1418" w:type="dxa"/>
            <w:tcBorders>
              <w:top w:val="nil"/>
              <w:left w:val="nil"/>
              <w:bottom w:val="single" w:sz="4" w:space="0" w:color="auto"/>
              <w:right w:val="single" w:sz="4" w:space="0" w:color="auto"/>
            </w:tcBorders>
            <w:shd w:val="clear" w:color="auto" w:fill="auto"/>
            <w:noWrap/>
            <w:vAlign w:val="center"/>
            <w:hideMark/>
          </w:tcPr>
          <w:p w:rsidR="005323A7" w:rsidRPr="005323A7" w:rsidRDefault="005323A7" w:rsidP="000448B3">
            <w:pPr>
              <w:widowControl/>
              <w:jc w:val="left"/>
              <w:rPr>
                <w:rFonts w:ascii="微软雅黑" w:eastAsia="微软雅黑" w:hAnsi="微软雅黑" w:cs="宋体"/>
                <w:color w:val="000000"/>
                <w:kern w:val="0"/>
                <w:sz w:val="22"/>
              </w:rPr>
            </w:pPr>
            <w:r w:rsidRPr="005323A7">
              <w:rPr>
                <w:rFonts w:ascii="微软雅黑" w:eastAsia="微软雅黑" w:hAnsi="微软雅黑" w:cs="宋体" w:hint="eastAsia"/>
                <w:color w:val="000000"/>
                <w:kern w:val="0"/>
                <w:sz w:val="22"/>
              </w:rPr>
              <w:t>成本</w:t>
            </w:r>
          </w:p>
        </w:tc>
      </w:tr>
      <w:tr w:rsidR="005323A7" w:rsidRPr="005323A7" w:rsidTr="000448B3">
        <w:trPr>
          <w:trHeight w:val="33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5323A7" w:rsidRPr="005323A7" w:rsidRDefault="005323A7" w:rsidP="000448B3">
            <w:pPr>
              <w:widowControl/>
              <w:jc w:val="left"/>
              <w:rPr>
                <w:rFonts w:ascii="微软雅黑" w:eastAsia="微软雅黑" w:hAnsi="微软雅黑" w:cs="宋体"/>
                <w:color w:val="000000"/>
                <w:kern w:val="0"/>
                <w:sz w:val="22"/>
              </w:rPr>
            </w:pPr>
            <w:r w:rsidRPr="005323A7">
              <w:rPr>
                <w:rFonts w:ascii="微软雅黑" w:eastAsia="微软雅黑" w:hAnsi="微软雅黑" w:cs="宋体" w:hint="eastAsia"/>
                <w:color w:val="000000"/>
                <w:kern w:val="0"/>
                <w:sz w:val="22"/>
              </w:rPr>
              <w:t>医务管理</w:t>
            </w:r>
          </w:p>
        </w:tc>
        <w:tc>
          <w:tcPr>
            <w:tcW w:w="1776" w:type="dxa"/>
            <w:vMerge/>
            <w:tcBorders>
              <w:top w:val="nil"/>
              <w:left w:val="single" w:sz="4" w:space="0" w:color="auto"/>
              <w:bottom w:val="single" w:sz="4" w:space="0" w:color="auto"/>
              <w:right w:val="single" w:sz="4" w:space="0" w:color="auto"/>
            </w:tcBorders>
            <w:vAlign w:val="center"/>
            <w:hideMark/>
          </w:tcPr>
          <w:p w:rsidR="005323A7" w:rsidRPr="005323A7" w:rsidRDefault="005323A7" w:rsidP="000448B3">
            <w:pPr>
              <w:widowControl/>
              <w:jc w:val="left"/>
              <w:rPr>
                <w:rFonts w:ascii="微软雅黑" w:eastAsia="微软雅黑" w:hAnsi="微软雅黑" w:cs="宋体"/>
                <w:color w:val="000000"/>
                <w:kern w:val="0"/>
                <w:sz w:val="22"/>
              </w:rPr>
            </w:pPr>
          </w:p>
        </w:tc>
        <w:tc>
          <w:tcPr>
            <w:tcW w:w="1744" w:type="dxa"/>
            <w:vMerge/>
            <w:tcBorders>
              <w:top w:val="nil"/>
              <w:left w:val="single" w:sz="4" w:space="0" w:color="auto"/>
              <w:bottom w:val="single" w:sz="4" w:space="0" w:color="auto"/>
              <w:right w:val="single" w:sz="4" w:space="0" w:color="auto"/>
            </w:tcBorders>
            <w:vAlign w:val="center"/>
            <w:hideMark/>
          </w:tcPr>
          <w:p w:rsidR="005323A7" w:rsidRPr="005323A7" w:rsidRDefault="005323A7" w:rsidP="000448B3">
            <w:pPr>
              <w:widowControl/>
              <w:jc w:val="left"/>
              <w:rPr>
                <w:rFonts w:ascii="微软雅黑" w:eastAsia="微软雅黑" w:hAnsi="微软雅黑" w:cs="宋体"/>
                <w:color w:val="000000"/>
                <w:kern w:val="0"/>
                <w:sz w:val="22"/>
              </w:rPr>
            </w:pPr>
          </w:p>
        </w:tc>
        <w:tc>
          <w:tcPr>
            <w:tcW w:w="1495" w:type="dxa"/>
            <w:vMerge/>
            <w:tcBorders>
              <w:top w:val="nil"/>
              <w:left w:val="single" w:sz="4" w:space="0" w:color="auto"/>
              <w:bottom w:val="single" w:sz="4" w:space="0" w:color="auto"/>
              <w:right w:val="single" w:sz="4" w:space="0" w:color="auto"/>
            </w:tcBorders>
            <w:vAlign w:val="center"/>
            <w:hideMark/>
          </w:tcPr>
          <w:p w:rsidR="005323A7" w:rsidRPr="005323A7" w:rsidRDefault="005323A7" w:rsidP="000448B3">
            <w:pPr>
              <w:widowControl/>
              <w:jc w:val="left"/>
              <w:rPr>
                <w:rFonts w:ascii="微软雅黑" w:eastAsia="微软雅黑" w:hAnsi="微软雅黑"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hideMark/>
          </w:tcPr>
          <w:p w:rsidR="005323A7" w:rsidRPr="005323A7" w:rsidRDefault="005323A7" w:rsidP="000448B3">
            <w:pPr>
              <w:widowControl/>
              <w:jc w:val="left"/>
              <w:rPr>
                <w:rFonts w:ascii="微软雅黑" w:eastAsia="微软雅黑" w:hAnsi="微软雅黑" w:cs="宋体"/>
                <w:color w:val="000000"/>
                <w:kern w:val="0"/>
                <w:sz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5323A7" w:rsidRPr="005323A7" w:rsidRDefault="005323A7" w:rsidP="000448B3">
            <w:pPr>
              <w:widowControl/>
              <w:jc w:val="left"/>
              <w:rPr>
                <w:rFonts w:ascii="微软雅黑" w:eastAsia="微软雅黑" w:hAnsi="微软雅黑" w:cs="宋体"/>
                <w:color w:val="000000"/>
                <w:kern w:val="0"/>
                <w:sz w:val="22"/>
              </w:rPr>
            </w:pPr>
            <w:r w:rsidRPr="005323A7">
              <w:rPr>
                <w:rFonts w:ascii="微软雅黑" w:eastAsia="微软雅黑" w:hAnsi="微软雅黑" w:cs="宋体" w:hint="eastAsia"/>
                <w:color w:val="000000"/>
                <w:kern w:val="0"/>
                <w:sz w:val="22"/>
              </w:rPr>
              <w:t>采购</w:t>
            </w:r>
          </w:p>
        </w:tc>
      </w:tr>
      <w:tr w:rsidR="005323A7" w:rsidRPr="005323A7" w:rsidTr="000448B3">
        <w:trPr>
          <w:trHeight w:val="33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5323A7" w:rsidRPr="005323A7" w:rsidRDefault="005323A7" w:rsidP="000448B3">
            <w:pPr>
              <w:widowControl/>
              <w:jc w:val="left"/>
              <w:rPr>
                <w:rFonts w:ascii="微软雅黑" w:eastAsia="微软雅黑" w:hAnsi="微软雅黑" w:cs="宋体"/>
                <w:color w:val="000000"/>
                <w:kern w:val="0"/>
                <w:sz w:val="22"/>
              </w:rPr>
            </w:pPr>
            <w:r w:rsidRPr="005323A7">
              <w:rPr>
                <w:rFonts w:ascii="微软雅黑" w:eastAsia="微软雅黑" w:hAnsi="微软雅黑" w:cs="宋体" w:hint="eastAsia"/>
                <w:color w:val="000000"/>
                <w:kern w:val="0"/>
                <w:sz w:val="22"/>
              </w:rPr>
              <w:t>医院开发</w:t>
            </w:r>
          </w:p>
        </w:tc>
        <w:tc>
          <w:tcPr>
            <w:tcW w:w="17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23A7" w:rsidRPr="005323A7" w:rsidRDefault="005323A7" w:rsidP="000448B3">
            <w:pPr>
              <w:widowControl/>
              <w:jc w:val="center"/>
              <w:rPr>
                <w:rFonts w:ascii="微软雅黑" w:eastAsia="微软雅黑" w:hAnsi="微软雅黑" w:cs="宋体"/>
                <w:color w:val="000000"/>
                <w:kern w:val="0"/>
                <w:sz w:val="22"/>
              </w:rPr>
            </w:pPr>
            <w:r w:rsidRPr="005323A7">
              <w:rPr>
                <w:rFonts w:ascii="微软雅黑" w:eastAsia="微软雅黑" w:hAnsi="微软雅黑" w:cs="宋体" w:hint="eastAsia"/>
                <w:color w:val="000000"/>
                <w:kern w:val="0"/>
                <w:sz w:val="22"/>
              </w:rPr>
              <w:t>护理管理</w:t>
            </w:r>
          </w:p>
        </w:tc>
        <w:tc>
          <w:tcPr>
            <w:tcW w:w="17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23A7" w:rsidRPr="005323A7" w:rsidRDefault="005323A7" w:rsidP="000448B3">
            <w:pPr>
              <w:widowControl/>
              <w:jc w:val="center"/>
              <w:rPr>
                <w:rFonts w:ascii="微软雅黑" w:eastAsia="微软雅黑" w:hAnsi="微软雅黑" w:cs="宋体"/>
                <w:color w:val="000000"/>
                <w:kern w:val="0"/>
                <w:sz w:val="22"/>
              </w:rPr>
            </w:pPr>
            <w:r w:rsidRPr="005323A7">
              <w:rPr>
                <w:rFonts w:ascii="微软雅黑" w:eastAsia="微软雅黑" w:hAnsi="微软雅黑" w:cs="宋体" w:hint="eastAsia"/>
                <w:color w:val="000000"/>
                <w:kern w:val="0"/>
                <w:sz w:val="22"/>
              </w:rPr>
              <w:t>品牌传播</w:t>
            </w:r>
          </w:p>
        </w:tc>
        <w:tc>
          <w:tcPr>
            <w:tcW w:w="1495" w:type="dxa"/>
            <w:vMerge/>
            <w:tcBorders>
              <w:top w:val="nil"/>
              <w:left w:val="single" w:sz="4" w:space="0" w:color="auto"/>
              <w:bottom w:val="single" w:sz="4" w:space="0" w:color="auto"/>
              <w:right w:val="single" w:sz="4" w:space="0" w:color="auto"/>
            </w:tcBorders>
            <w:vAlign w:val="center"/>
            <w:hideMark/>
          </w:tcPr>
          <w:p w:rsidR="005323A7" w:rsidRPr="005323A7" w:rsidRDefault="005323A7" w:rsidP="000448B3">
            <w:pPr>
              <w:widowControl/>
              <w:jc w:val="left"/>
              <w:rPr>
                <w:rFonts w:ascii="微软雅黑" w:eastAsia="微软雅黑" w:hAnsi="微软雅黑"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hideMark/>
          </w:tcPr>
          <w:p w:rsidR="005323A7" w:rsidRPr="005323A7" w:rsidRDefault="005323A7" w:rsidP="000448B3">
            <w:pPr>
              <w:widowControl/>
              <w:jc w:val="left"/>
              <w:rPr>
                <w:rFonts w:ascii="微软雅黑" w:eastAsia="微软雅黑" w:hAnsi="微软雅黑" w:cs="宋体"/>
                <w:color w:val="000000"/>
                <w:kern w:val="0"/>
                <w:sz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5323A7" w:rsidRPr="005323A7" w:rsidRDefault="005323A7" w:rsidP="000448B3">
            <w:pPr>
              <w:widowControl/>
              <w:jc w:val="left"/>
              <w:rPr>
                <w:rFonts w:ascii="微软雅黑" w:eastAsia="微软雅黑" w:hAnsi="微软雅黑" w:cs="宋体"/>
                <w:color w:val="000000"/>
                <w:kern w:val="0"/>
                <w:sz w:val="22"/>
              </w:rPr>
            </w:pPr>
            <w:r w:rsidRPr="005323A7">
              <w:rPr>
                <w:rFonts w:ascii="微软雅黑" w:eastAsia="微软雅黑" w:hAnsi="微软雅黑" w:cs="宋体" w:hint="eastAsia"/>
                <w:color w:val="000000"/>
                <w:kern w:val="0"/>
                <w:sz w:val="22"/>
              </w:rPr>
              <w:t>法务</w:t>
            </w:r>
          </w:p>
        </w:tc>
      </w:tr>
      <w:tr w:rsidR="005323A7" w:rsidRPr="005323A7" w:rsidTr="000448B3">
        <w:trPr>
          <w:trHeight w:val="33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5323A7" w:rsidRPr="005323A7" w:rsidRDefault="005323A7" w:rsidP="000448B3">
            <w:pPr>
              <w:widowControl/>
              <w:jc w:val="left"/>
              <w:rPr>
                <w:rFonts w:ascii="微软雅黑" w:eastAsia="微软雅黑" w:hAnsi="微软雅黑" w:cs="宋体"/>
                <w:color w:val="000000"/>
                <w:kern w:val="0"/>
                <w:sz w:val="22"/>
              </w:rPr>
            </w:pPr>
            <w:r w:rsidRPr="005323A7">
              <w:rPr>
                <w:rFonts w:ascii="微软雅黑" w:eastAsia="微软雅黑" w:hAnsi="微软雅黑" w:cs="宋体" w:hint="eastAsia"/>
                <w:color w:val="000000"/>
                <w:kern w:val="0"/>
                <w:sz w:val="22"/>
              </w:rPr>
              <w:t>国际交流</w:t>
            </w:r>
          </w:p>
        </w:tc>
        <w:tc>
          <w:tcPr>
            <w:tcW w:w="1776" w:type="dxa"/>
            <w:vMerge/>
            <w:tcBorders>
              <w:top w:val="nil"/>
              <w:left w:val="single" w:sz="4" w:space="0" w:color="auto"/>
              <w:bottom w:val="single" w:sz="4" w:space="0" w:color="auto"/>
              <w:right w:val="single" w:sz="4" w:space="0" w:color="auto"/>
            </w:tcBorders>
            <w:vAlign w:val="center"/>
            <w:hideMark/>
          </w:tcPr>
          <w:p w:rsidR="005323A7" w:rsidRPr="005323A7" w:rsidRDefault="005323A7" w:rsidP="000448B3">
            <w:pPr>
              <w:widowControl/>
              <w:jc w:val="left"/>
              <w:rPr>
                <w:rFonts w:ascii="微软雅黑" w:eastAsia="微软雅黑" w:hAnsi="微软雅黑" w:cs="宋体"/>
                <w:color w:val="000000"/>
                <w:kern w:val="0"/>
                <w:sz w:val="22"/>
              </w:rPr>
            </w:pPr>
          </w:p>
        </w:tc>
        <w:tc>
          <w:tcPr>
            <w:tcW w:w="1744" w:type="dxa"/>
            <w:vMerge/>
            <w:tcBorders>
              <w:top w:val="nil"/>
              <w:left w:val="single" w:sz="4" w:space="0" w:color="auto"/>
              <w:bottom w:val="single" w:sz="4" w:space="0" w:color="auto"/>
              <w:right w:val="single" w:sz="4" w:space="0" w:color="auto"/>
            </w:tcBorders>
            <w:vAlign w:val="center"/>
            <w:hideMark/>
          </w:tcPr>
          <w:p w:rsidR="005323A7" w:rsidRPr="005323A7" w:rsidRDefault="005323A7" w:rsidP="000448B3">
            <w:pPr>
              <w:widowControl/>
              <w:jc w:val="left"/>
              <w:rPr>
                <w:rFonts w:ascii="微软雅黑" w:eastAsia="微软雅黑" w:hAnsi="微软雅黑" w:cs="宋体"/>
                <w:color w:val="000000"/>
                <w:kern w:val="0"/>
                <w:sz w:val="22"/>
              </w:rPr>
            </w:pPr>
          </w:p>
        </w:tc>
        <w:tc>
          <w:tcPr>
            <w:tcW w:w="14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23A7" w:rsidRPr="005323A7" w:rsidRDefault="005323A7" w:rsidP="000448B3">
            <w:pPr>
              <w:widowControl/>
              <w:jc w:val="center"/>
              <w:rPr>
                <w:rFonts w:ascii="微软雅黑" w:eastAsia="微软雅黑" w:hAnsi="微软雅黑" w:cs="宋体"/>
                <w:color w:val="000000"/>
                <w:kern w:val="0"/>
                <w:sz w:val="22"/>
              </w:rPr>
            </w:pPr>
            <w:r w:rsidRPr="005323A7">
              <w:rPr>
                <w:rFonts w:ascii="微软雅黑" w:eastAsia="微软雅黑" w:hAnsi="微软雅黑" w:cs="宋体" w:hint="eastAsia"/>
                <w:color w:val="000000"/>
                <w:kern w:val="0"/>
                <w:sz w:val="22"/>
              </w:rPr>
              <w:t>工程管理</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23A7" w:rsidRPr="005323A7" w:rsidRDefault="005323A7" w:rsidP="000448B3">
            <w:pPr>
              <w:widowControl/>
              <w:jc w:val="center"/>
              <w:rPr>
                <w:rFonts w:ascii="微软雅黑" w:eastAsia="微软雅黑" w:hAnsi="微软雅黑" w:cs="宋体"/>
                <w:color w:val="000000"/>
                <w:kern w:val="0"/>
                <w:sz w:val="22"/>
              </w:rPr>
            </w:pPr>
            <w:r w:rsidRPr="005323A7">
              <w:rPr>
                <w:rFonts w:ascii="微软雅黑" w:eastAsia="微软雅黑" w:hAnsi="微软雅黑" w:cs="宋体" w:hint="eastAsia"/>
                <w:color w:val="000000"/>
                <w:kern w:val="0"/>
                <w:sz w:val="22"/>
              </w:rPr>
              <w:t>水暖电工程师</w:t>
            </w:r>
          </w:p>
        </w:tc>
        <w:tc>
          <w:tcPr>
            <w:tcW w:w="1418" w:type="dxa"/>
            <w:tcBorders>
              <w:top w:val="nil"/>
              <w:left w:val="nil"/>
              <w:bottom w:val="single" w:sz="4" w:space="0" w:color="auto"/>
              <w:right w:val="single" w:sz="4" w:space="0" w:color="auto"/>
            </w:tcBorders>
            <w:shd w:val="clear" w:color="auto" w:fill="auto"/>
            <w:noWrap/>
            <w:vAlign w:val="center"/>
            <w:hideMark/>
          </w:tcPr>
          <w:p w:rsidR="005323A7" w:rsidRPr="005323A7" w:rsidRDefault="005323A7" w:rsidP="000448B3">
            <w:pPr>
              <w:widowControl/>
              <w:jc w:val="left"/>
              <w:rPr>
                <w:rFonts w:ascii="微软雅黑" w:eastAsia="微软雅黑" w:hAnsi="微软雅黑" w:cs="宋体"/>
                <w:color w:val="000000"/>
                <w:kern w:val="0"/>
                <w:sz w:val="22"/>
              </w:rPr>
            </w:pPr>
            <w:r w:rsidRPr="005323A7">
              <w:rPr>
                <w:rFonts w:ascii="微软雅黑" w:eastAsia="微软雅黑" w:hAnsi="微软雅黑" w:cs="宋体" w:hint="eastAsia"/>
                <w:color w:val="000000"/>
                <w:kern w:val="0"/>
                <w:sz w:val="22"/>
              </w:rPr>
              <w:t>投资</w:t>
            </w:r>
          </w:p>
        </w:tc>
      </w:tr>
      <w:tr w:rsidR="005323A7" w:rsidRPr="005323A7" w:rsidTr="000448B3">
        <w:trPr>
          <w:trHeight w:val="33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5323A7" w:rsidRPr="005323A7" w:rsidRDefault="005323A7" w:rsidP="000448B3">
            <w:pPr>
              <w:widowControl/>
              <w:jc w:val="left"/>
              <w:rPr>
                <w:rFonts w:ascii="微软雅黑" w:eastAsia="微软雅黑" w:hAnsi="微软雅黑" w:cs="宋体"/>
                <w:color w:val="000000"/>
                <w:kern w:val="0"/>
                <w:sz w:val="22"/>
              </w:rPr>
            </w:pPr>
            <w:r w:rsidRPr="005323A7">
              <w:rPr>
                <w:rFonts w:ascii="微软雅黑" w:eastAsia="微软雅黑" w:hAnsi="微软雅黑" w:cs="宋体" w:hint="eastAsia"/>
                <w:color w:val="000000"/>
                <w:kern w:val="0"/>
                <w:sz w:val="22"/>
              </w:rPr>
              <w:t>市场营销</w:t>
            </w:r>
          </w:p>
        </w:tc>
        <w:tc>
          <w:tcPr>
            <w:tcW w:w="17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23A7" w:rsidRPr="005323A7" w:rsidRDefault="005323A7" w:rsidP="000448B3">
            <w:pPr>
              <w:widowControl/>
              <w:jc w:val="center"/>
              <w:rPr>
                <w:rFonts w:ascii="微软雅黑" w:eastAsia="微软雅黑" w:hAnsi="微软雅黑" w:cs="宋体"/>
                <w:color w:val="000000"/>
                <w:kern w:val="0"/>
                <w:sz w:val="22"/>
              </w:rPr>
            </w:pPr>
            <w:r w:rsidRPr="005323A7">
              <w:rPr>
                <w:rFonts w:ascii="微软雅黑" w:eastAsia="微软雅黑" w:hAnsi="微软雅黑" w:cs="宋体" w:hint="eastAsia"/>
                <w:color w:val="000000"/>
                <w:kern w:val="0"/>
                <w:sz w:val="22"/>
              </w:rPr>
              <w:t>运营管理</w:t>
            </w:r>
          </w:p>
        </w:tc>
        <w:tc>
          <w:tcPr>
            <w:tcW w:w="17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23A7" w:rsidRPr="005323A7" w:rsidRDefault="005323A7" w:rsidP="000448B3">
            <w:pPr>
              <w:widowControl/>
              <w:jc w:val="center"/>
              <w:rPr>
                <w:rFonts w:ascii="微软雅黑" w:eastAsia="微软雅黑" w:hAnsi="微软雅黑" w:cs="宋体"/>
                <w:color w:val="000000"/>
                <w:kern w:val="0"/>
                <w:sz w:val="22"/>
              </w:rPr>
            </w:pPr>
            <w:r w:rsidRPr="005323A7">
              <w:rPr>
                <w:rFonts w:ascii="微软雅黑" w:eastAsia="微软雅黑" w:hAnsi="微软雅黑" w:cs="宋体" w:hint="eastAsia"/>
                <w:color w:val="000000"/>
                <w:kern w:val="0"/>
                <w:sz w:val="22"/>
              </w:rPr>
              <w:t>项目管理</w:t>
            </w:r>
          </w:p>
        </w:tc>
        <w:tc>
          <w:tcPr>
            <w:tcW w:w="1495" w:type="dxa"/>
            <w:vMerge/>
            <w:tcBorders>
              <w:top w:val="nil"/>
              <w:left w:val="single" w:sz="4" w:space="0" w:color="auto"/>
              <w:bottom w:val="single" w:sz="4" w:space="0" w:color="auto"/>
              <w:right w:val="single" w:sz="4" w:space="0" w:color="auto"/>
            </w:tcBorders>
            <w:vAlign w:val="center"/>
            <w:hideMark/>
          </w:tcPr>
          <w:p w:rsidR="005323A7" w:rsidRPr="005323A7" w:rsidRDefault="005323A7" w:rsidP="000448B3">
            <w:pPr>
              <w:widowControl/>
              <w:jc w:val="left"/>
              <w:rPr>
                <w:rFonts w:ascii="微软雅黑" w:eastAsia="微软雅黑" w:hAnsi="微软雅黑"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hideMark/>
          </w:tcPr>
          <w:p w:rsidR="005323A7" w:rsidRPr="005323A7" w:rsidRDefault="005323A7" w:rsidP="000448B3">
            <w:pPr>
              <w:widowControl/>
              <w:jc w:val="left"/>
              <w:rPr>
                <w:rFonts w:ascii="微软雅黑" w:eastAsia="微软雅黑" w:hAnsi="微软雅黑" w:cs="宋体"/>
                <w:color w:val="000000"/>
                <w:kern w:val="0"/>
                <w:sz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5323A7" w:rsidRPr="005323A7" w:rsidRDefault="005323A7" w:rsidP="000448B3">
            <w:pPr>
              <w:widowControl/>
              <w:jc w:val="left"/>
              <w:rPr>
                <w:rFonts w:ascii="微软雅黑" w:eastAsia="微软雅黑" w:hAnsi="微软雅黑" w:cs="宋体"/>
                <w:color w:val="000000"/>
                <w:kern w:val="0"/>
                <w:sz w:val="22"/>
              </w:rPr>
            </w:pPr>
            <w:r w:rsidRPr="005323A7">
              <w:rPr>
                <w:rFonts w:ascii="微软雅黑" w:eastAsia="微软雅黑" w:hAnsi="微软雅黑" w:cs="宋体" w:hint="eastAsia"/>
                <w:color w:val="000000"/>
                <w:kern w:val="0"/>
                <w:sz w:val="22"/>
              </w:rPr>
              <w:t>信息化</w:t>
            </w:r>
          </w:p>
        </w:tc>
      </w:tr>
      <w:tr w:rsidR="005323A7" w:rsidRPr="005323A7" w:rsidTr="000448B3">
        <w:trPr>
          <w:trHeight w:val="33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5323A7" w:rsidRPr="005323A7" w:rsidRDefault="005323A7" w:rsidP="000448B3">
            <w:pPr>
              <w:widowControl/>
              <w:jc w:val="left"/>
              <w:rPr>
                <w:rFonts w:ascii="微软雅黑" w:eastAsia="微软雅黑" w:hAnsi="微软雅黑" w:cs="宋体"/>
                <w:color w:val="000000"/>
                <w:kern w:val="0"/>
                <w:sz w:val="22"/>
              </w:rPr>
            </w:pPr>
            <w:r w:rsidRPr="005323A7">
              <w:rPr>
                <w:rFonts w:ascii="微软雅黑" w:eastAsia="微软雅黑" w:hAnsi="微软雅黑" w:cs="宋体" w:hint="eastAsia"/>
                <w:color w:val="000000"/>
                <w:kern w:val="0"/>
                <w:sz w:val="22"/>
              </w:rPr>
              <w:t>人力财务</w:t>
            </w:r>
          </w:p>
        </w:tc>
        <w:tc>
          <w:tcPr>
            <w:tcW w:w="1776" w:type="dxa"/>
            <w:vMerge/>
            <w:tcBorders>
              <w:top w:val="nil"/>
              <w:left w:val="single" w:sz="4" w:space="0" w:color="auto"/>
              <w:bottom w:val="single" w:sz="4" w:space="0" w:color="auto"/>
              <w:right w:val="single" w:sz="4" w:space="0" w:color="auto"/>
            </w:tcBorders>
            <w:vAlign w:val="center"/>
            <w:hideMark/>
          </w:tcPr>
          <w:p w:rsidR="005323A7" w:rsidRPr="005323A7" w:rsidRDefault="005323A7" w:rsidP="000448B3">
            <w:pPr>
              <w:widowControl/>
              <w:jc w:val="left"/>
              <w:rPr>
                <w:rFonts w:ascii="微软雅黑" w:eastAsia="微软雅黑" w:hAnsi="微软雅黑" w:cs="宋体"/>
                <w:color w:val="000000"/>
                <w:kern w:val="0"/>
                <w:sz w:val="22"/>
              </w:rPr>
            </w:pPr>
          </w:p>
        </w:tc>
        <w:tc>
          <w:tcPr>
            <w:tcW w:w="1744" w:type="dxa"/>
            <w:vMerge/>
            <w:tcBorders>
              <w:top w:val="nil"/>
              <w:left w:val="single" w:sz="4" w:space="0" w:color="auto"/>
              <w:bottom w:val="single" w:sz="4" w:space="0" w:color="auto"/>
              <w:right w:val="single" w:sz="4" w:space="0" w:color="auto"/>
            </w:tcBorders>
            <w:vAlign w:val="center"/>
            <w:hideMark/>
          </w:tcPr>
          <w:p w:rsidR="005323A7" w:rsidRPr="005323A7" w:rsidRDefault="005323A7" w:rsidP="000448B3">
            <w:pPr>
              <w:widowControl/>
              <w:jc w:val="left"/>
              <w:rPr>
                <w:rFonts w:ascii="微软雅黑" w:eastAsia="微软雅黑" w:hAnsi="微软雅黑" w:cs="宋体"/>
                <w:color w:val="000000"/>
                <w:kern w:val="0"/>
                <w:sz w:val="22"/>
              </w:rPr>
            </w:pPr>
          </w:p>
        </w:tc>
        <w:tc>
          <w:tcPr>
            <w:tcW w:w="1495" w:type="dxa"/>
            <w:vMerge/>
            <w:tcBorders>
              <w:top w:val="nil"/>
              <w:left w:val="single" w:sz="4" w:space="0" w:color="auto"/>
              <w:bottom w:val="single" w:sz="4" w:space="0" w:color="auto"/>
              <w:right w:val="single" w:sz="4" w:space="0" w:color="auto"/>
            </w:tcBorders>
            <w:vAlign w:val="center"/>
            <w:hideMark/>
          </w:tcPr>
          <w:p w:rsidR="005323A7" w:rsidRPr="005323A7" w:rsidRDefault="005323A7" w:rsidP="000448B3">
            <w:pPr>
              <w:widowControl/>
              <w:jc w:val="left"/>
              <w:rPr>
                <w:rFonts w:ascii="微软雅黑" w:eastAsia="微软雅黑" w:hAnsi="微软雅黑"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hideMark/>
          </w:tcPr>
          <w:p w:rsidR="005323A7" w:rsidRPr="005323A7" w:rsidRDefault="005323A7" w:rsidP="000448B3">
            <w:pPr>
              <w:widowControl/>
              <w:jc w:val="left"/>
              <w:rPr>
                <w:rFonts w:ascii="微软雅黑" w:eastAsia="微软雅黑" w:hAnsi="微软雅黑" w:cs="宋体"/>
                <w:color w:val="000000"/>
                <w:kern w:val="0"/>
                <w:sz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5323A7" w:rsidRPr="005323A7" w:rsidRDefault="005323A7" w:rsidP="000448B3">
            <w:pPr>
              <w:widowControl/>
              <w:jc w:val="left"/>
              <w:rPr>
                <w:rFonts w:ascii="微软雅黑" w:eastAsia="微软雅黑" w:hAnsi="微软雅黑" w:cs="宋体"/>
                <w:color w:val="000000"/>
                <w:kern w:val="0"/>
                <w:sz w:val="22"/>
              </w:rPr>
            </w:pPr>
            <w:r w:rsidRPr="005323A7">
              <w:rPr>
                <w:rFonts w:ascii="微软雅黑" w:eastAsia="微软雅黑" w:hAnsi="微软雅黑" w:cs="宋体" w:hint="eastAsia"/>
                <w:color w:val="000000"/>
                <w:kern w:val="0"/>
                <w:sz w:val="22"/>
              </w:rPr>
              <w:t xml:space="preserve">　</w:t>
            </w:r>
          </w:p>
        </w:tc>
      </w:tr>
    </w:tbl>
    <w:p w:rsidR="005323A7" w:rsidRDefault="005323A7" w:rsidP="00B554E8">
      <w:pPr>
        <w:spacing w:line="300" w:lineRule="exact"/>
        <w:rPr>
          <w:rFonts w:ascii="微软雅黑" w:eastAsia="微软雅黑" w:hAnsi="微软雅黑"/>
          <w:szCs w:val="21"/>
        </w:rPr>
      </w:pPr>
    </w:p>
    <w:p w:rsidR="005323A7" w:rsidRDefault="005323A7" w:rsidP="00B554E8">
      <w:pPr>
        <w:spacing w:line="300" w:lineRule="exact"/>
        <w:rPr>
          <w:rFonts w:ascii="微软雅黑" w:eastAsia="微软雅黑" w:hAnsi="微软雅黑"/>
          <w:szCs w:val="21"/>
        </w:rPr>
      </w:pPr>
    </w:p>
    <w:p w:rsidR="00B554E8" w:rsidRPr="00915C54" w:rsidRDefault="00B554E8" w:rsidP="00B554E8">
      <w:pPr>
        <w:spacing w:line="300" w:lineRule="exact"/>
        <w:rPr>
          <w:rFonts w:ascii="微软雅黑" w:eastAsia="微软雅黑" w:hAnsi="微软雅黑"/>
          <w:b/>
          <w:szCs w:val="21"/>
        </w:rPr>
      </w:pPr>
      <w:r w:rsidRPr="00915C54">
        <w:rPr>
          <w:rFonts w:ascii="微软雅黑" w:eastAsia="微软雅黑" w:hAnsi="微软雅黑" w:hint="eastAsia"/>
          <w:b/>
          <w:szCs w:val="21"/>
        </w:rPr>
        <w:t>各医院招聘职位:</w:t>
      </w:r>
    </w:p>
    <w:tbl>
      <w:tblPr>
        <w:tblW w:w="0" w:type="auto"/>
        <w:tblLayout w:type="fixed"/>
        <w:tblLook w:val="04A0" w:firstRow="1" w:lastRow="0" w:firstColumn="1" w:lastColumn="0" w:noHBand="0" w:noVBand="1"/>
      </w:tblPr>
      <w:tblGrid>
        <w:gridCol w:w="1220"/>
        <w:gridCol w:w="1945"/>
        <w:gridCol w:w="2599"/>
        <w:gridCol w:w="2758"/>
      </w:tblGrid>
      <w:tr w:rsidR="00B554E8" w:rsidRPr="00915C54" w:rsidTr="00466E68">
        <w:trPr>
          <w:trHeight w:val="624"/>
        </w:trPr>
        <w:tc>
          <w:tcPr>
            <w:tcW w:w="122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B554E8" w:rsidRPr="00915C54" w:rsidRDefault="00B554E8" w:rsidP="00466E68">
            <w:pPr>
              <w:widowControl/>
              <w:jc w:val="center"/>
              <w:rPr>
                <w:rFonts w:ascii="微软雅黑" w:eastAsia="微软雅黑" w:hAnsi="微软雅黑" w:cs="宋体"/>
                <w:b/>
                <w:bCs/>
                <w:color w:val="000000"/>
                <w:kern w:val="0"/>
                <w:sz w:val="20"/>
                <w:szCs w:val="20"/>
              </w:rPr>
            </w:pPr>
            <w:r w:rsidRPr="00915C54">
              <w:rPr>
                <w:rFonts w:ascii="微软雅黑" w:eastAsia="微软雅黑" w:hAnsi="微软雅黑" w:cs="宋体" w:hint="eastAsia"/>
                <w:b/>
                <w:bCs/>
                <w:color w:val="000000"/>
                <w:kern w:val="0"/>
                <w:sz w:val="20"/>
                <w:szCs w:val="20"/>
              </w:rPr>
              <w:t>序号</w:t>
            </w:r>
          </w:p>
        </w:tc>
        <w:tc>
          <w:tcPr>
            <w:tcW w:w="1945" w:type="dxa"/>
            <w:tcBorders>
              <w:top w:val="single" w:sz="4" w:space="0" w:color="auto"/>
              <w:left w:val="nil"/>
              <w:bottom w:val="single" w:sz="4" w:space="0" w:color="auto"/>
              <w:right w:val="single" w:sz="4" w:space="0" w:color="auto"/>
            </w:tcBorders>
            <w:shd w:val="clear" w:color="000000" w:fill="B8CCE4"/>
            <w:vAlign w:val="center"/>
            <w:hideMark/>
          </w:tcPr>
          <w:p w:rsidR="00B554E8" w:rsidRPr="00915C54" w:rsidRDefault="00B554E8" w:rsidP="00466E68">
            <w:pPr>
              <w:widowControl/>
              <w:jc w:val="center"/>
              <w:rPr>
                <w:rFonts w:ascii="微软雅黑" w:eastAsia="微软雅黑" w:hAnsi="微软雅黑" w:cs="宋体"/>
                <w:b/>
                <w:bCs/>
                <w:color w:val="000000"/>
                <w:kern w:val="0"/>
                <w:sz w:val="20"/>
                <w:szCs w:val="20"/>
              </w:rPr>
            </w:pPr>
            <w:r w:rsidRPr="00915C54">
              <w:rPr>
                <w:rFonts w:ascii="微软雅黑" w:eastAsia="微软雅黑" w:hAnsi="微软雅黑" w:cs="宋体" w:hint="eastAsia"/>
                <w:b/>
                <w:bCs/>
                <w:color w:val="000000"/>
                <w:kern w:val="0"/>
                <w:sz w:val="20"/>
                <w:szCs w:val="20"/>
              </w:rPr>
              <w:t>招聘岗位</w:t>
            </w:r>
          </w:p>
        </w:tc>
        <w:tc>
          <w:tcPr>
            <w:tcW w:w="2599" w:type="dxa"/>
            <w:tcBorders>
              <w:top w:val="single" w:sz="4" w:space="0" w:color="auto"/>
              <w:left w:val="nil"/>
              <w:bottom w:val="single" w:sz="4" w:space="0" w:color="auto"/>
              <w:right w:val="single" w:sz="4" w:space="0" w:color="auto"/>
            </w:tcBorders>
            <w:shd w:val="clear" w:color="000000" w:fill="B8CCE4"/>
            <w:vAlign w:val="center"/>
            <w:hideMark/>
          </w:tcPr>
          <w:p w:rsidR="00B554E8" w:rsidRPr="00915C54" w:rsidRDefault="00B554E8" w:rsidP="00466E68">
            <w:pPr>
              <w:widowControl/>
              <w:jc w:val="center"/>
              <w:rPr>
                <w:rFonts w:ascii="微软雅黑" w:eastAsia="微软雅黑" w:hAnsi="微软雅黑" w:cs="宋体"/>
                <w:b/>
                <w:bCs/>
                <w:color w:val="000000"/>
                <w:kern w:val="0"/>
                <w:sz w:val="20"/>
                <w:szCs w:val="20"/>
              </w:rPr>
            </w:pPr>
            <w:r w:rsidRPr="00915C54">
              <w:rPr>
                <w:rFonts w:ascii="微软雅黑" w:eastAsia="微软雅黑" w:hAnsi="微软雅黑" w:cs="宋体" w:hint="eastAsia"/>
                <w:b/>
                <w:bCs/>
                <w:color w:val="000000"/>
                <w:kern w:val="0"/>
                <w:sz w:val="20"/>
                <w:szCs w:val="20"/>
              </w:rPr>
              <w:t>专业需求</w:t>
            </w:r>
          </w:p>
        </w:tc>
        <w:tc>
          <w:tcPr>
            <w:tcW w:w="2758" w:type="dxa"/>
            <w:tcBorders>
              <w:top w:val="single" w:sz="4" w:space="0" w:color="auto"/>
              <w:left w:val="nil"/>
              <w:bottom w:val="single" w:sz="4" w:space="0" w:color="auto"/>
              <w:right w:val="single" w:sz="4" w:space="0" w:color="auto"/>
            </w:tcBorders>
            <w:shd w:val="clear" w:color="000000" w:fill="B8CCE4"/>
            <w:vAlign w:val="center"/>
            <w:hideMark/>
          </w:tcPr>
          <w:p w:rsidR="00B554E8" w:rsidRPr="00915C54" w:rsidRDefault="00B554E8" w:rsidP="00466E68">
            <w:pPr>
              <w:widowControl/>
              <w:jc w:val="center"/>
              <w:rPr>
                <w:rFonts w:ascii="微软雅黑" w:eastAsia="微软雅黑" w:hAnsi="微软雅黑" w:cs="宋体"/>
                <w:b/>
                <w:bCs/>
                <w:color w:val="000000"/>
                <w:kern w:val="0"/>
                <w:sz w:val="20"/>
                <w:szCs w:val="20"/>
              </w:rPr>
            </w:pPr>
            <w:r w:rsidRPr="00915C54">
              <w:rPr>
                <w:rFonts w:ascii="微软雅黑" w:eastAsia="微软雅黑" w:hAnsi="微软雅黑" w:cs="宋体" w:hint="eastAsia"/>
                <w:b/>
                <w:bCs/>
                <w:color w:val="000000"/>
                <w:kern w:val="0"/>
                <w:sz w:val="20"/>
                <w:szCs w:val="20"/>
              </w:rPr>
              <w:t>工作地点</w:t>
            </w:r>
          </w:p>
        </w:tc>
      </w:tr>
      <w:tr w:rsidR="00B554E8" w:rsidRPr="00915C54" w:rsidTr="00466E68">
        <w:trPr>
          <w:trHeight w:val="624"/>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1</w:t>
            </w:r>
          </w:p>
        </w:tc>
        <w:tc>
          <w:tcPr>
            <w:tcW w:w="1945"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大内科医师</w:t>
            </w:r>
          </w:p>
        </w:tc>
        <w:tc>
          <w:tcPr>
            <w:tcW w:w="2599"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临床医学/内科学</w:t>
            </w:r>
          </w:p>
        </w:tc>
        <w:tc>
          <w:tcPr>
            <w:tcW w:w="2758"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南京、武汉、北上广</w:t>
            </w:r>
          </w:p>
        </w:tc>
      </w:tr>
      <w:tr w:rsidR="00B554E8" w:rsidRPr="00915C54" w:rsidTr="00466E68">
        <w:trPr>
          <w:trHeight w:val="624"/>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lastRenderedPageBreak/>
              <w:t>2</w:t>
            </w:r>
          </w:p>
        </w:tc>
        <w:tc>
          <w:tcPr>
            <w:tcW w:w="1945"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大外科医师</w:t>
            </w:r>
          </w:p>
        </w:tc>
        <w:tc>
          <w:tcPr>
            <w:tcW w:w="2599"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临床医学/外科学</w:t>
            </w:r>
          </w:p>
        </w:tc>
        <w:tc>
          <w:tcPr>
            <w:tcW w:w="2758"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南京、武汉、北上广</w:t>
            </w:r>
          </w:p>
        </w:tc>
      </w:tr>
      <w:tr w:rsidR="00B554E8" w:rsidRPr="00915C54" w:rsidTr="00466E68">
        <w:trPr>
          <w:trHeight w:val="624"/>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3</w:t>
            </w:r>
          </w:p>
        </w:tc>
        <w:tc>
          <w:tcPr>
            <w:tcW w:w="1945"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妇产科医师</w:t>
            </w:r>
          </w:p>
        </w:tc>
        <w:tc>
          <w:tcPr>
            <w:tcW w:w="2599"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临床医学/妇产科学</w:t>
            </w:r>
          </w:p>
        </w:tc>
        <w:tc>
          <w:tcPr>
            <w:tcW w:w="2758"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南京、武汉</w:t>
            </w:r>
          </w:p>
        </w:tc>
      </w:tr>
      <w:tr w:rsidR="00B554E8" w:rsidRPr="00915C54" w:rsidTr="00466E68">
        <w:trPr>
          <w:trHeight w:val="624"/>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4</w:t>
            </w:r>
          </w:p>
        </w:tc>
        <w:tc>
          <w:tcPr>
            <w:tcW w:w="1945"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儿科医师</w:t>
            </w:r>
          </w:p>
        </w:tc>
        <w:tc>
          <w:tcPr>
            <w:tcW w:w="2599"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临床医学/儿科学</w:t>
            </w:r>
          </w:p>
        </w:tc>
        <w:tc>
          <w:tcPr>
            <w:tcW w:w="2758"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南京、武汉</w:t>
            </w:r>
          </w:p>
        </w:tc>
      </w:tr>
      <w:tr w:rsidR="00B554E8" w:rsidRPr="00915C54" w:rsidTr="00466E68">
        <w:trPr>
          <w:trHeight w:val="624"/>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5</w:t>
            </w:r>
          </w:p>
        </w:tc>
        <w:tc>
          <w:tcPr>
            <w:tcW w:w="1945"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口腔医师</w:t>
            </w:r>
          </w:p>
        </w:tc>
        <w:tc>
          <w:tcPr>
            <w:tcW w:w="2599"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临床医学/口腔医学</w:t>
            </w:r>
          </w:p>
        </w:tc>
        <w:tc>
          <w:tcPr>
            <w:tcW w:w="2758"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南京、武汉、北上广</w:t>
            </w:r>
          </w:p>
        </w:tc>
      </w:tr>
      <w:tr w:rsidR="00B554E8" w:rsidRPr="00915C54" w:rsidTr="00466E68">
        <w:trPr>
          <w:trHeight w:val="624"/>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6</w:t>
            </w:r>
          </w:p>
        </w:tc>
        <w:tc>
          <w:tcPr>
            <w:tcW w:w="1945"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康复医师</w:t>
            </w:r>
          </w:p>
        </w:tc>
        <w:tc>
          <w:tcPr>
            <w:tcW w:w="2599"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康复医学与理疗学</w:t>
            </w:r>
          </w:p>
        </w:tc>
        <w:tc>
          <w:tcPr>
            <w:tcW w:w="2758"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南京、武汉、北上广</w:t>
            </w:r>
          </w:p>
        </w:tc>
      </w:tr>
      <w:tr w:rsidR="00B554E8" w:rsidRPr="00915C54" w:rsidTr="00466E68">
        <w:trPr>
          <w:trHeight w:val="624"/>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7</w:t>
            </w:r>
          </w:p>
        </w:tc>
        <w:tc>
          <w:tcPr>
            <w:tcW w:w="1945"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 老年病医师</w:t>
            </w:r>
          </w:p>
        </w:tc>
        <w:tc>
          <w:tcPr>
            <w:tcW w:w="2599"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临床医学/老年医学</w:t>
            </w:r>
          </w:p>
        </w:tc>
        <w:tc>
          <w:tcPr>
            <w:tcW w:w="2758"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北上广</w:t>
            </w:r>
          </w:p>
        </w:tc>
      </w:tr>
      <w:tr w:rsidR="00B554E8" w:rsidRPr="00915C54" w:rsidTr="00466E68">
        <w:trPr>
          <w:trHeight w:val="624"/>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8</w:t>
            </w:r>
          </w:p>
        </w:tc>
        <w:tc>
          <w:tcPr>
            <w:tcW w:w="1945"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     全科医师</w:t>
            </w:r>
          </w:p>
        </w:tc>
        <w:tc>
          <w:tcPr>
            <w:tcW w:w="2599"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临床医学/全科医学</w:t>
            </w:r>
          </w:p>
        </w:tc>
        <w:tc>
          <w:tcPr>
            <w:tcW w:w="2758"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北上广</w:t>
            </w:r>
          </w:p>
        </w:tc>
      </w:tr>
      <w:tr w:rsidR="00B554E8" w:rsidRPr="00915C54" w:rsidTr="00466E68">
        <w:trPr>
          <w:trHeight w:val="624"/>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9</w:t>
            </w:r>
          </w:p>
        </w:tc>
        <w:tc>
          <w:tcPr>
            <w:tcW w:w="1945"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麻醉医师</w:t>
            </w:r>
          </w:p>
        </w:tc>
        <w:tc>
          <w:tcPr>
            <w:tcW w:w="2599"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临床医学/麻醉学</w:t>
            </w:r>
          </w:p>
        </w:tc>
        <w:tc>
          <w:tcPr>
            <w:tcW w:w="2758"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南京、武汉</w:t>
            </w:r>
          </w:p>
        </w:tc>
      </w:tr>
      <w:tr w:rsidR="00B554E8" w:rsidRPr="00915C54" w:rsidTr="00466E68">
        <w:trPr>
          <w:trHeight w:val="624"/>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10</w:t>
            </w:r>
          </w:p>
        </w:tc>
        <w:tc>
          <w:tcPr>
            <w:tcW w:w="1945"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眼科医师</w:t>
            </w:r>
          </w:p>
        </w:tc>
        <w:tc>
          <w:tcPr>
            <w:tcW w:w="2599"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临床医学/眼科学</w:t>
            </w:r>
          </w:p>
        </w:tc>
        <w:tc>
          <w:tcPr>
            <w:tcW w:w="2758"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南京、武汉</w:t>
            </w:r>
          </w:p>
        </w:tc>
      </w:tr>
      <w:tr w:rsidR="00B554E8" w:rsidRPr="00915C54" w:rsidTr="00466E68">
        <w:trPr>
          <w:trHeight w:val="624"/>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11</w:t>
            </w:r>
          </w:p>
        </w:tc>
        <w:tc>
          <w:tcPr>
            <w:tcW w:w="1945"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耳鼻喉科医师</w:t>
            </w:r>
          </w:p>
        </w:tc>
        <w:tc>
          <w:tcPr>
            <w:tcW w:w="2599"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临床医学/耳鼻咽喉科学</w:t>
            </w:r>
          </w:p>
        </w:tc>
        <w:tc>
          <w:tcPr>
            <w:tcW w:w="2758"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南京、武汉</w:t>
            </w:r>
          </w:p>
        </w:tc>
      </w:tr>
      <w:tr w:rsidR="00B554E8" w:rsidRPr="00915C54" w:rsidTr="00466E68">
        <w:trPr>
          <w:trHeight w:val="624"/>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12</w:t>
            </w:r>
          </w:p>
        </w:tc>
        <w:tc>
          <w:tcPr>
            <w:tcW w:w="1945"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重症医学科医师</w:t>
            </w:r>
          </w:p>
        </w:tc>
        <w:tc>
          <w:tcPr>
            <w:tcW w:w="2599"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临床医学/重症医学</w:t>
            </w:r>
          </w:p>
        </w:tc>
        <w:tc>
          <w:tcPr>
            <w:tcW w:w="2758"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南京、武汉</w:t>
            </w:r>
          </w:p>
        </w:tc>
      </w:tr>
      <w:tr w:rsidR="00B554E8" w:rsidRPr="00915C54" w:rsidTr="00466E68">
        <w:trPr>
          <w:trHeight w:val="624"/>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13</w:t>
            </w:r>
          </w:p>
        </w:tc>
        <w:tc>
          <w:tcPr>
            <w:tcW w:w="1945"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急诊医学科医师</w:t>
            </w:r>
          </w:p>
        </w:tc>
        <w:tc>
          <w:tcPr>
            <w:tcW w:w="2599"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临床医学/急诊医学</w:t>
            </w:r>
          </w:p>
        </w:tc>
        <w:tc>
          <w:tcPr>
            <w:tcW w:w="2758"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南京、武汉</w:t>
            </w:r>
          </w:p>
        </w:tc>
      </w:tr>
      <w:tr w:rsidR="00B554E8" w:rsidRPr="00915C54" w:rsidTr="00466E68">
        <w:trPr>
          <w:trHeight w:val="624"/>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14</w:t>
            </w:r>
          </w:p>
        </w:tc>
        <w:tc>
          <w:tcPr>
            <w:tcW w:w="1945"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超声医师</w:t>
            </w:r>
          </w:p>
        </w:tc>
        <w:tc>
          <w:tcPr>
            <w:tcW w:w="2599"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超声医学</w:t>
            </w:r>
          </w:p>
        </w:tc>
        <w:tc>
          <w:tcPr>
            <w:tcW w:w="2758"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南京、武汉</w:t>
            </w:r>
          </w:p>
        </w:tc>
      </w:tr>
      <w:tr w:rsidR="00B554E8" w:rsidRPr="00915C54" w:rsidTr="00466E68">
        <w:trPr>
          <w:trHeight w:val="624"/>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15</w:t>
            </w:r>
          </w:p>
        </w:tc>
        <w:tc>
          <w:tcPr>
            <w:tcW w:w="1945"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放射诊断医师</w:t>
            </w:r>
          </w:p>
        </w:tc>
        <w:tc>
          <w:tcPr>
            <w:tcW w:w="2599"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医学影像学</w:t>
            </w:r>
          </w:p>
        </w:tc>
        <w:tc>
          <w:tcPr>
            <w:tcW w:w="2758"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南京、武汉</w:t>
            </w:r>
          </w:p>
        </w:tc>
      </w:tr>
      <w:tr w:rsidR="00B554E8" w:rsidRPr="00915C54" w:rsidTr="00466E68">
        <w:trPr>
          <w:trHeight w:val="624"/>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16</w:t>
            </w:r>
          </w:p>
        </w:tc>
        <w:tc>
          <w:tcPr>
            <w:tcW w:w="1945"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心电医师</w:t>
            </w:r>
          </w:p>
        </w:tc>
        <w:tc>
          <w:tcPr>
            <w:tcW w:w="2599"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医学影像学</w:t>
            </w:r>
          </w:p>
        </w:tc>
        <w:tc>
          <w:tcPr>
            <w:tcW w:w="2758"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南京、武汉</w:t>
            </w:r>
          </w:p>
        </w:tc>
      </w:tr>
      <w:tr w:rsidR="00B554E8" w:rsidRPr="00915C54" w:rsidTr="00466E68">
        <w:trPr>
          <w:trHeight w:val="624"/>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17</w:t>
            </w:r>
          </w:p>
        </w:tc>
        <w:tc>
          <w:tcPr>
            <w:tcW w:w="1945"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肿瘤科医师</w:t>
            </w:r>
          </w:p>
        </w:tc>
        <w:tc>
          <w:tcPr>
            <w:tcW w:w="2599"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肿瘤学</w:t>
            </w:r>
          </w:p>
        </w:tc>
        <w:tc>
          <w:tcPr>
            <w:tcW w:w="2758"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武汉</w:t>
            </w:r>
          </w:p>
        </w:tc>
      </w:tr>
      <w:tr w:rsidR="00B554E8" w:rsidRPr="00915C54" w:rsidTr="00466E68">
        <w:trPr>
          <w:trHeight w:val="624"/>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18</w:t>
            </w:r>
          </w:p>
        </w:tc>
        <w:tc>
          <w:tcPr>
            <w:tcW w:w="1945"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皮肤科医师</w:t>
            </w:r>
          </w:p>
        </w:tc>
        <w:tc>
          <w:tcPr>
            <w:tcW w:w="2599"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皮肤病与性病学</w:t>
            </w:r>
          </w:p>
        </w:tc>
        <w:tc>
          <w:tcPr>
            <w:tcW w:w="2758"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武汉</w:t>
            </w:r>
          </w:p>
        </w:tc>
      </w:tr>
      <w:tr w:rsidR="00B554E8" w:rsidRPr="00915C54" w:rsidTr="00466E68">
        <w:trPr>
          <w:trHeight w:val="624"/>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19</w:t>
            </w:r>
          </w:p>
        </w:tc>
        <w:tc>
          <w:tcPr>
            <w:tcW w:w="1945"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感染科医师</w:t>
            </w:r>
          </w:p>
        </w:tc>
        <w:tc>
          <w:tcPr>
            <w:tcW w:w="2599" w:type="dxa"/>
            <w:tcBorders>
              <w:top w:val="nil"/>
              <w:left w:val="nil"/>
              <w:bottom w:val="single" w:sz="4" w:space="0" w:color="auto"/>
              <w:right w:val="single" w:sz="4" w:space="0" w:color="auto"/>
            </w:tcBorders>
            <w:shd w:val="clear" w:color="auto" w:fill="auto"/>
            <w:vAlign w:val="center"/>
            <w:hideMark/>
          </w:tcPr>
          <w:p w:rsidR="00B554E8" w:rsidRPr="00915C54" w:rsidRDefault="00D26196" w:rsidP="00466E68">
            <w:pPr>
              <w:widowControl/>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临床医学/病原生物学/</w:t>
            </w:r>
            <w:r w:rsidR="00B554E8" w:rsidRPr="00915C54">
              <w:rPr>
                <w:rFonts w:ascii="微软雅黑" w:eastAsia="微软雅黑" w:hAnsi="微软雅黑" w:cs="宋体" w:hint="eastAsia"/>
                <w:color w:val="000000"/>
                <w:kern w:val="0"/>
                <w:szCs w:val="21"/>
              </w:rPr>
              <w:t>免疫学</w:t>
            </w:r>
            <w:r>
              <w:rPr>
                <w:rFonts w:ascii="微软雅黑" w:eastAsia="微软雅黑" w:hAnsi="微软雅黑" w:cs="宋体" w:hint="eastAsia"/>
                <w:color w:val="000000"/>
                <w:kern w:val="0"/>
                <w:szCs w:val="21"/>
              </w:rPr>
              <w:t>/传染病学</w:t>
            </w:r>
          </w:p>
        </w:tc>
        <w:tc>
          <w:tcPr>
            <w:tcW w:w="2758"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武汉</w:t>
            </w:r>
          </w:p>
        </w:tc>
      </w:tr>
      <w:tr w:rsidR="00B554E8" w:rsidRPr="00915C54" w:rsidTr="00466E68">
        <w:trPr>
          <w:trHeight w:val="624"/>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20</w:t>
            </w:r>
          </w:p>
        </w:tc>
        <w:tc>
          <w:tcPr>
            <w:tcW w:w="1945"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病理医师</w:t>
            </w:r>
          </w:p>
        </w:tc>
        <w:tc>
          <w:tcPr>
            <w:tcW w:w="2599"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病理学与病理生理学</w:t>
            </w:r>
          </w:p>
        </w:tc>
        <w:tc>
          <w:tcPr>
            <w:tcW w:w="2758"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武汉</w:t>
            </w:r>
          </w:p>
        </w:tc>
      </w:tr>
      <w:tr w:rsidR="00B554E8" w:rsidRPr="00915C54" w:rsidTr="00466E68">
        <w:trPr>
          <w:trHeight w:val="624"/>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21</w:t>
            </w:r>
          </w:p>
        </w:tc>
        <w:tc>
          <w:tcPr>
            <w:tcW w:w="1945"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检验技师</w:t>
            </w:r>
          </w:p>
        </w:tc>
        <w:tc>
          <w:tcPr>
            <w:tcW w:w="2599"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医学检验</w:t>
            </w:r>
          </w:p>
        </w:tc>
        <w:tc>
          <w:tcPr>
            <w:tcW w:w="2758"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南京</w:t>
            </w:r>
          </w:p>
        </w:tc>
      </w:tr>
      <w:tr w:rsidR="00B554E8" w:rsidRPr="00915C54" w:rsidTr="00466E68">
        <w:trPr>
          <w:trHeight w:val="624"/>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22</w:t>
            </w:r>
          </w:p>
        </w:tc>
        <w:tc>
          <w:tcPr>
            <w:tcW w:w="1945"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营养医师</w:t>
            </w:r>
          </w:p>
        </w:tc>
        <w:tc>
          <w:tcPr>
            <w:tcW w:w="2599"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临床医学/临床营养学</w:t>
            </w:r>
          </w:p>
        </w:tc>
        <w:tc>
          <w:tcPr>
            <w:tcW w:w="2758"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武汉、北上广</w:t>
            </w:r>
          </w:p>
        </w:tc>
      </w:tr>
      <w:tr w:rsidR="00B554E8" w:rsidRPr="00915C54" w:rsidTr="00466E68">
        <w:trPr>
          <w:trHeight w:val="624"/>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lastRenderedPageBreak/>
              <w:t>23</w:t>
            </w:r>
          </w:p>
        </w:tc>
        <w:tc>
          <w:tcPr>
            <w:tcW w:w="1945"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康复治疗师</w:t>
            </w:r>
          </w:p>
        </w:tc>
        <w:tc>
          <w:tcPr>
            <w:tcW w:w="2599"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康复治疗学</w:t>
            </w:r>
          </w:p>
        </w:tc>
        <w:tc>
          <w:tcPr>
            <w:tcW w:w="2758"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北上广</w:t>
            </w:r>
          </w:p>
        </w:tc>
      </w:tr>
      <w:tr w:rsidR="00B554E8" w:rsidRPr="00915C54" w:rsidTr="00466E68">
        <w:trPr>
          <w:trHeight w:val="624"/>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24</w:t>
            </w:r>
          </w:p>
        </w:tc>
        <w:tc>
          <w:tcPr>
            <w:tcW w:w="1945"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护士</w:t>
            </w:r>
          </w:p>
        </w:tc>
        <w:tc>
          <w:tcPr>
            <w:tcW w:w="2599"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护理学</w:t>
            </w:r>
          </w:p>
        </w:tc>
        <w:tc>
          <w:tcPr>
            <w:tcW w:w="2758"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南京、北上广</w:t>
            </w:r>
          </w:p>
        </w:tc>
      </w:tr>
      <w:tr w:rsidR="00B554E8" w:rsidRPr="00915C54" w:rsidTr="00B554E8">
        <w:trPr>
          <w:trHeight w:val="7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25</w:t>
            </w:r>
          </w:p>
        </w:tc>
        <w:tc>
          <w:tcPr>
            <w:tcW w:w="1945"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行政中心职能岗</w:t>
            </w:r>
          </w:p>
        </w:tc>
        <w:tc>
          <w:tcPr>
            <w:tcW w:w="2599"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医疗相关专业</w:t>
            </w:r>
          </w:p>
        </w:tc>
        <w:tc>
          <w:tcPr>
            <w:tcW w:w="2758" w:type="dxa"/>
            <w:tcBorders>
              <w:top w:val="nil"/>
              <w:left w:val="nil"/>
              <w:bottom w:val="single" w:sz="4" w:space="0" w:color="auto"/>
              <w:right w:val="single" w:sz="4" w:space="0" w:color="auto"/>
            </w:tcBorders>
            <w:shd w:val="clear" w:color="auto" w:fill="auto"/>
            <w:vAlign w:val="center"/>
            <w:hideMark/>
          </w:tcPr>
          <w:p w:rsidR="00B554E8" w:rsidRPr="00915C54" w:rsidRDefault="00B554E8" w:rsidP="00466E68">
            <w:pPr>
              <w:widowControl/>
              <w:jc w:val="center"/>
              <w:rPr>
                <w:rFonts w:ascii="微软雅黑" w:eastAsia="微软雅黑" w:hAnsi="微软雅黑" w:cs="宋体"/>
                <w:color w:val="000000"/>
                <w:kern w:val="0"/>
                <w:szCs w:val="21"/>
              </w:rPr>
            </w:pPr>
            <w:r w:rsidRPr="00915C54">
              <w:rPr>
                <w:rFonts w:ascii="微软雅黑" w:eastAsia="微软雅黑" w:hAnsi="微软雅黑" w:cs="宋体" w:hint="eastAsia"/>
                <w:color w:val="000000"/>
                <w:kern w:val="0"/>
                <w:szCs w:val="21"/>
              </w:rPr>
              <w:t>南京</w:t>
            </w:r>
          </w:p>
        </w:tc>
      </w:tr>
    </w:tbl>
    <w:p w:rsidR="00B554E8" w:rsidRDefault="00B554E8" w:rsidP="00B554E8">
      <w:pPr>
        <w:spacing w:line="300" w:lineRule="exact"/>
        <w:rPr>
          <w:rFonts w:ascii="微软雅黑" w:eastAsia="微软雅黑" w:hAnsi="微软雅黑"/>
          <w:szCs w:val="21"/>
        </w:rPr>
      </w:pPr>
      <w:r>
        <w:rPr>
          <w:rFonts w:ascii="微软雅黑" w:eastAsia="微软雅黑" w:hAnsi="微软雅黑" w:hint="eastAsia"/>
          <w:szCs w:val="21"/>
        </w:rPr>
        <w:t>注：南京为南京市仙林鼓楼医院、武汉为</w:t>
      </w:r>
      <w:r w:rsidRPr="00915C54">
        <w:rPr>
          <w:rFonts w:ascii="微软雅黑" w:eastAsia="微软雅黑" w:hAnsi="微软雅黑" w:hint="eastAsia"/>
          <w:szCs w:val="21"/>
        </w:rPr>
        <w:t>泰康同济（武汉</w:t>
      </w:r>
      <w:r w:rsidRPr="00915C54">
        <w:rPr>
          <w:rFonts w:ascii="微软雅黑" w:eastAsia="微软雅黑" w:hAnsi="微软雅黑"/>
          <w:szCs w:val="21"/>
        </w:rPr>
        <w:t>）</w:t>
      </w:r>
      <w:r w:rsidRPr="00915C54">
        <w:rPr>
          <w:rFonts w:ascii="微软雅黑" w:eastAsia="微软雅黑" w:hAnsi="微软雅黑" w:hint="eastAsia"/>
          <w:szCs w:val="21"/>
        </w:rPr>
        <w:t>医院（筹）</w:t>
      </w:r>
      <w:r>
        <w:rPr>
          <w:rFonts w:ascii="微软雅黑" w:eastAsia="微软雅黑" w:hAnsi="微软雅黑" w:hint="eastAsia"/>
          <w:szCs w:val="21"/>
        </w:rPr>
        <w:t>、北上广为康复连锁医院。</w:t>
      </w:r>
    </w:p>
    <w:p w:rsidR="00B554E8" w:rsidRDefault="00B554E8" w:rsidP="00B554E8">
      <w:pPr>
        <w:spacing w:line="300" w:lineRule="exact"/>
        <w:rPr>
          <w:rStyle w:val="a5"/>
          <w:rFonts w:ascii="微软雅黑" w:eastAsia="微软雅黑" w:hAnsi="微软雅黑"/>
          <w:b w:val="0"/>
          <w:szCs w:val="21"/>
        </w:rPr>
      </w:pPr>
    </w:p>
    <w:p w:rsidR="00B554E8" w:rsidRDefault="00B554E8" w:rsidP="00B554E8">
      <w:pPr>
        <w:spacing w:line="300" w:lineRule="exact"/>
        <w:rPr>
          <w:rStyle w:val="a5"/>
          <w:rFonts w:ascii="微软雅黑" w:eastAsia="微软雅黑" w:hAnsi="微软雅黑"/>
          <w:szCs w:val="21"/>
        </w:rPr>
      </w:pPr>
      <w:r w:rsidRPr="00915C54">
        <w:rPr>
          <w:rStyle w:val="a5"/>
          <w:rFonts w:ascii="微软雅黑" w:eastAsia="微软雅黑" w:hAnsi="微软雅黑"/>
          <w:szCs w:val="21"/>
        </w:rPr>
        <w:t>我们的实体医疗机构</w:t>
      </w:r>
    </w:p>
    <w:p w:rsidR="005323A7" w:rsidRDefault="005323A7" w:rsidP="00B554E8">
      <w:pPr>
        <w:spacing w:line="300" w:lineRule="exact"/>
        <w:rPr>
          <w:rFonts w:ascii="微软雅黑" w:eastAsia="微软雅黑" w:hAnsi="微软雅黑"/>
          <w:szCs w:val="21"/>
        </w:rPr>
      </w:pPr>
    </w:p>
    <w:p w:rsidR="005323A7" w:rsidRPr="005323A7" w:rsidRDefault="005323A7" w:rsidP="00B554E8">
      <w:pPr>
        <w:spacing w:line="300" w:lineRule="exact"/>
        <w:rPr>
          <w:rStyle w:val="a5"/>
          <w:rFonts w:ascii="微软雅黑" w:eastAsia="微软雅黑" w:hAnsi="微软雅黑"/>
          <w:b w:val="0"/>
          <w:bCs w:val="0"/>
          <w:szCs w:val="21"/>
        </w:rPr>
      </w:pPr>
      <w:r w:rsidRPr="005323A7">
        <w:rPr>
          <w:rFonts w:ascii="微软雅黑" w:eastAsia="微软雅黑" w:hAnsi="微软雅黑"/>
          <w:b/>
          <w:szCs w:val="21"/>
        </w:rPr>
        <w:t>南京市仙林鼓楼医院</w:t>
      </w:r>
    </w:p>
    <w:p w:rsidR="005323A7" w:rsidRPr="00A80372" w:rsidRDefault="005323A7" w:rsidP="005323A7">
      <w:pPr>
        <w:spacing w:line="340" w:lineRule="exact"/>
        <w:ind w:firstLineChars="200" w:firstLine="420"/>
        <w:rPr>
          <w:rFonts w:ascii="微软雅黑" w:eastAsia="微软雅黑" w:hAnsi="微软雅黑"/>
          <w:szCs w:val="21"/>
        </w:rPr>
      </w:pPr>
      <w:r w:rsidRPr="00A80372">
        <w:rPr>
          <w:rFonts w:ascii="微软雅黑" w:eastAsia="微软雅黑" w:hAnsi="微软雅黑" w:hint="eastAsia"/>
          <w:szCs w:val="21"/>
        </w:rPr>
        <w:t>南京市仙林鼓楼医院是南京东部地区唯一一所按照三级医院标准建设的综合医院。</w:t>
      </w:r>
      <w:r w:rsidRPr="00A80372">
        <w:rPr>
          <w:rFonts w:ascii="微软雅黑" w:eastAsia="微软雅黑" w:hAnsi="微软雅黑"/>
          <w:szCs w:val="21"/>
        </w:rPr>
        <w:t>2015年9月，泰康人寿战略投资南京市仙林鼓楼医院，医院成为泰康人寿和南京鼓楼医院共同投资管理的综合医院。2016年4月，医院正式成为南京大学医学院附属仙林鼓楼医院，开启了与南京大学医学院在医教研各领域的全面合作。</w:t>
      </w:r>
    </w:p>
    <w:p w:rsidR="005323A7" w:rsidRPr="00A80372" w:rsidRDefault="005323A7" w:rsidP="005323A7">
      <w:pPr>
        <w:spacing w:line="340" w:lineRule="exact"/>
        <w:ind w:firstLineChars="200" w:firstLine="420"/>
        <w:rPr>
          <w:rFonts w:ascii="微软雅黑" w:eastAsia="微软雅黑" w:hAnsi="微软雅黑"/>
          <w:szCs w:val="21"/>
        </w:rPr>
      </w:pPr>
      <w:r w:rsidRPr="00A80372">
        <w:rPr>
          <w:rFonts w:ascii="微软雅黑" w:eastAsia="微软雅黑" w:hAnsi="微软雅黑"/>
          <w:szCs w:val="21"/>
        </w:rPr>
        <w:t> 医院一期占地面积10万平方米，建筑面积15万平方米，床位600张。主要由三大功能区组成：</w:t>
      </w:r>
      <w:r w:rsidRPr="00A80372">
        <w:rPr>
          <w:rFonts w:ascii="微软雅黑" w:eastAsia="微软雅黑" w:hAnsi="微软雅黑" w:hint="eastAsia"/>
          <w:szCs w:val="21"/>
        </w:rPr>
        <w:t>医疗区、康复区、培训中心</w:t>
      </w:r>
      <w:r w:rsidRPr="00A80372">
        <w:rPr>
          <w:rFonts w:ascii="微软雅黑" w:eastAsia="微软雅黑" w:hAnsi="微软雅黑"/>
          <w:szCs w:val="21"/>
        </w:rPr>
        <w:t>，医院一期工程总投资约15亿元。以人性化、园林化、国际化为设计理念，院区建设充分融合自然景观，建筑布局、就医流程设计科学合理，为患者营造静心怡养的“疗愈花园”，提升患者就医体验。</w:t>
      </w:r>
    </w:p>
    <w:p w:rsidR="005323A7" w:rsidRDefault="005323A7" w:rsidP="005323A7">
      <w:pPr>
        <w:spacing w:line="340" w:lineRule="exact"/>
        <w:ind w:firstLineChars="200" w:firstLine="420"/>
        <w:rPr>
          <w:rFonts w:ascii="微软雅黑" w:eastAsia="微软雅黑" w:hAnsi="微软雅黑"/>
          <w:szCs w:val="21"/>
        </w:rPr>
      </w:pPr>
      <w:r w:rsidRPr="00A80372">
        <w:rPr>
          <w:rFonts w:ascii="微软雅黑" w:eastAsia="微软雅黑" w:hAnsi="微软雅黑"/>
          <w:szCs w:val="21"/>
        </w:rPr>
        <w:t>未来，医院将大力发展特色专科及特色诊疗中心，医疗服务将立足南京、面向全国，致力于服务全球有需要的患者。医院专科建设将整合国际、国内优质医疗资源，引进</w:t>
      </w:r>
      <w:r w:rsidRPr="00A80372">
        <w:rPr>
          <w:rFonts w:ascii="微软雅黑" w:eastAsia="微软雅黑" w:hAnsi="微软雅黑" w:hint="eastAsia"/>
          <w:szCs w:val="21"/>
        </w:rPr>
        <w:t>美国埃默里大学医学院、迈阿密大学医学院、加州大学尔湾分校、中日友好医院</w:t>
      </w:r>
      <w:r w:rsidRPr="00A80372">
        <w:rPr>
          <w:rFonts w:ascii="微软雅黑" w:eastAsia="微软雅黑" w:hAnsi="微软雅黑"/>
          <w:szCs w:val="21"/>
        </w:rPr>
        <w:t>等多位国内外顶尖专业人才，建立</w:t>
      </w:r>
      <w:r w:rsidRPr="00A80372">
        <w:rPr>
          <w:rFonts w:ascii="微软雅黑" w:eastAsia="微软雅黑" w:hAnsi="微软雅黑" w:hint="eastAsia"/>
          <w:szCs w:val="21"/>
        </w:rPr>
        <w:t>医学模拟中心、临床研究中心、生殖医学中心、运动康复中心、健康管理体检中心、神经重症及脑复苏中心、肾脏医学中心、心脑血管疾病治疗中心、营养代谢治疗中心</w:t>
      </w:r>
      <w:r w:rsidRPr="00A80372">
        <w:rPr>
          <w:rFonts w:ascii="微软雅黑" w:eastAsia="微软雅黑" w:hAnsi="微软雅黑"/>
          <w:szCs w:val="21"/>
        </w:rPr>
        <w:t>等特色诊疗中心，在专科扎实建设的基础上，着力从学科建设上引领医院成为医教研一体化的21世纪东方霍普金斯。</w:t>
      </w:r>
    </w:p>
    <w:p w:rsidR="00B554E8" w:rsidRDefault="00B554E8" w:rsidP="00B554E8">
      <w:pPr>
        <w:spacing w:line="300" w:lineRule="exact"/>
        <w:rPr>
          <w:rFonts w:ascii="微软雅黑" w:eastAsia="微软雅黑" w:hAnsi="微软雅黑"/>
          <w:szCs w:val="21"/>
        </w:rPr>
      </w:pPr>
    </w:p>
    <w:p w:rsidR="00B554E8" w:rsidRDefault="00B554E8" w:rsidP="00B554E8">
      <w:pPr>
        <w:spacing w:line="300" w:lineRule="exact"/>
        <w:rPr>
          <w:rFonts w:ascii="微软雅黑" w:eastAsia="微软雅黑" w:hAnsi="微软雅黑"/>
          <w:szCs w:val="21"/>
        </w:rPr>
      </w:pPr>
    </w:p>
    <w:p w:rsidR="00B554E8" w:rsidRPr="005323A7" w:rsidRDefault="00B554E8" w:rsidP="005323A7">
      <w:pPr>
        <w:spacing w:line="340" w:lineRule="exact"/>
        <w:rPr>
          <w:rFonts w:ascii="微软雅黑" w:eastAsia="微软雅黑" w:hAnsi="微软雅黑"/>
          <w:b/>
          <w:szCs w:val="21"/>
        </w:rPr>
      </w:pPr>
      <w:r w:rsidRPr="005323A7">
        <w:rPr>
          <w:rFonts w:ascii="微软雅黑" w:eastAsia="微软雅黑" w:hAnsi="微软雅黑"/>
          <w:b/>
          <w:szCs w:val="21"/>
        </w:rPr>
        <w:t>泰康同济（武汉）医院</w:t>
      </w:r>
      <w:r w:rsidRPr="005323A7">
        <w:rPr>
          <w:rFonts w:ascii="微软雅黑" w:eastAsia="微软雅黑" w:hAnsi="微软雅黑" w:hint="eastAsia"/>
          <w:b/>
          <w:szCs w:val="21"/>
        </w:rPr>
        <w:t>（筹）</w:t>
      </w:r>
    </w:p>
    <w:p w:rsidR="005323A7" w:rsidRPr="005323A7" w:rsidRDefault="005323A7" w:rsidP="005323A7">
      <w:pPr>
        <w:spacing w:line="340" w:lineRule="exact"/>
        <w:ind w:firstLineChars="200" w:firstLine="420"/>
        <w:rPr>
          <w:rFonts w:ascii="微软雅黑" w:eastAsia="微软雅黑" w:hAnsi="微软雅黑"/>
          <w:szCs w:val="21"/>
        </w:rPr>
      </w:pPr>
      <w:r w:rsidRPr="005323A7">
        <w:rPr>
          <w:rFonts w:ascii="微软雅黑" w:eastAsia="微软雅黑" w:hAnsi="微软雅黑" w:hint="eastAsia"/>
          <w:szCs w:val="21"/>
        </w:rPr>
        <w:t>泰康同济（武汉）医院，是泰康保险集团股份有限公司（简称泰康保险集团）与华中科技大学同济医学院附属同济医院（简称同济医院）合作，在武汉市汉阳区按照三级甲等标准新建的综合医院，医院位于四</w:t>
      </w:r>
      <w:r w:rsidRPr="005323A7">
        <w:rPr>
          <w:rFonts w:ascii="微软雅黑" w:eastAsia="微软雅黑" w:hAnsi="微软雅黑"/>
          <w:szCs w:val="21"/>
        </w:rPr>
        <w:t>新北路</w:t>
      </w:r>
      <w:r w:rsidRPr="005323A7">
        <w:rPr>
          <w:rFonts w:ascii="微软雅黑" w:eastAsia="微软雅黑" w:hAnsi="微软雅黑" w:hint="eastAsia"/>
          <w:szCs w:val="21"/>
        </w:rPr>
        <w:t>与连</w:t>
      </w:r>
      <w:r w:rsidRPr="005323A7">
        <w:rPr>
          <w:rFonts w:ascii="微软雅黑" w:eastAsia="微软雅黑" w:hAnsi="微软雅黑"/>
          <w:szCs w:val="21"/>
        </w:rPr>
        <w:t>通港西路交汇</w:t>
      </w:r>
      <w:r w:rsidRPr="005323A7">
        <w:rPr>
          <w:rFonts w:ascii="微软雅黑" w:eastAsia="微软雅黑" w:hAnsi="微软雅黑" w:hint="eastAsia"/>
          <w:szCs w:val="21"/>
        </w:rPr>
        <w:t>处</w:t>
      </w:r>
      <w:r w:rsidRPr="005323A7">
        <w:rPr>
          <w:rFonts w:ascii="微软雅黑" w:eastAsia="微软雅黑" w:hAnsi="微软雅黑"/>
          <w:szCs w:val="21"/>
        </w:rPr>
        <w:t>西北</w:t>
      </w:r>
      <w:r w:rsidRPr="005323A7">
        <w:rPr>
          <w:rFonts w:ascii="微软雅黑" w:eastAsia="微软雅黑" w:hAnsi="微软雅黑" w:hint="eastAsia"/>
          <w:szCs w:val="21"/>
        </w:rPr>
        <w:t>角</w:t>
      </w:r>
      <w:r w:rsidRPr="005323A7">
        <w:rPr>
          <w:rFonts w:ascii="微软雅黑" w:eastAsia="微软雅黑" w:hAnsi="微软雅黑"/>
          <w:szCs w:val="21"/>
        </w:rPr>
        <w:t>，</w:t>
      </w:r>
      <w:r w:rsidRPr="005323A7">
        <w:rPr>
          <w:rFonts w:ascii="微软雅黑" w:eastAsia="微软雅黑" w:hAnsi="微软雅黑" w:hint="eastAsia"/>
          <w:szCs w:val="21"/>
        </w:rPr>
        <w:t>占地面积9万平方米，规划床位1000张，计划201</w:t>
      </w:r>
      <w:r w:rsidRPr="005323A7">
        <w:rPr>
          <w:rFonts w:ascii="微软雅黑" w:eastAsia="微软雅黑" w:hAnsi="微软雅黑"/>
          <w:szCs w:val="21"/>
        </w:rPr>
        <w:t>9</w:t>
      </w:r>
      <w:r w:rsidRPr="005323A7">
        <w:rPr>
          <w:rFonts w:ascii="微软雅黑" w:eastAsia="微软雅黑" w:hAnsi="微软雅黑" w:hint="eastAsia"/>
          <w:szCs w:val="21"/>
        </w:rPr>
        <w:t>年开业应诊。</w:t>
      </w:r>
    </w:p>
    <w:p w:rsidR="005323A7" w:rsidRPr="005323A7" w:rsidRDefault="005323A7" w:rsidP="005323A7">
      <w:pPr>
        <w:spacing w:line="340" w:lineRule="exact"/>
        <w:ind w:firstLineChars="200" w:firstLine="420"/>
        <w:rPr>
          <w:rFonts w:ascii="微软雅黑" w:eastAsia="微软雅黑" w:hAnsi="微软雅黑"/>
          <w:szCs w:val="21"/>
        </w:rPr>
      </w:pPr>
      <w:r w:rsidRPr="005323A7">
        <w:rPr>
          <w:rFonts w:ascii="微软雅黑" w:eastAsia="微软雅黑" w:hAnsi="微软雅黑" w:hint="eastAsia"/>
          <w:szCs w:val="21"/>
        </w:rPr>
        <w:t>医院定位于华中地区医教研一体化的医疗中心，将按照环境高雅、设备先进、名医诊疗、管理国际化的标准建设，</w:t>
      </w:r>
      <w:r w:rsidRPr="005323A7">
        <w:rPr>
          <w:rFonts w:ascii="微软雅黑" w:eastAsia="微软雅黑" w:hAnsi="微软雅黑"/>
          <w:szCs w:val="21"/>
        </w:rPr>
        <w:t>以提供高品质医疗服务和全流程照护为特色，以人文关怀、医险结合、技术创新为重点</w:t>
      </w:r>
      <w:r w:rsidRPr="005323A7">
        <w:rPr>
          <w:rFonts w:ascii="微软雅黑" w:eastAsia="微软雅黑" w:hAnsi="微软雅黑" w:hint="eastAsia"/>
          <w:szCs w:val="21"/>
        </w:rPr>
        <w:t>，</w:t>
      </w:r>
      <w:r w:rsidRPr="005323A7">
        <w:rPr>
          <w:rFonts w:ascii="微软雅黑" w:eastAsia="微软雅黑" w:hAnsi="微软雅黑"/>
          <w:szCs w:val="21"/>
        </w:rPr>
        <w:t>为泰康医养融合战略提供品牌示范和能力支撑。</w:t>
      </w:r>
    </w:p>
    <w:p w:rsidR="005323A7" w:rsidRPr="005323A7" w:rsidRDefault="005323A7" w:rsidP="005323A7">
      <w:pPr>
        <w:spacing w:line="340" w:lineRule="exact"/>
        <w:ind w:firstLineChars="200" w:firstLine="420"/>
        <w:rPr>
          <w:rFonts w:ascii="微软雅黑" w:eastAsia="微软雅黑" w:hAnsi="微软雅黑"/>
          <w:szCs w:val="21"/>
        </w:rPr>
      </w:pPr>
      <w:r w:rsidRPr="005323A7">
        <w:rPr>
          <w:rFonts w:ascii="微软雅黑" w:eastAsia="微软雅黑" w:hAnsi="微软雅黑"/>
          <w:szCs w:val="21"/>
        </w:rPr>
        <w:t>医院将立足武汉，辐射华中，按照现代化、国际化、智能化的目标，引</w:t>
      </w:r>
      <w:r w:rsidRPr="005323A7">
        <w:rPr>
          <w:rFonts w:ascii="微软雅黑" w:eastAsia="微软雅黑" w:hAnsi="微软雅黑" w:hint="eastAsia"/>
          <w:szCs w:val="21"/>
        </w:rPr>
        <w:t>进</w:t>
      </w:r>
      <w:r w:rsidRPr="005323A7">
        <w:rPr>
          <w:rFonts w:ascii="微软雅黑" w:eastAsia="微软雅黑" w:hAnsi="微软雅黑"/>
          <w:szCs w:val="21"/>
        </w:rPr>
        <w:t>国际JCI认证，</w:t>
      </w:r>
      <w:r w:rsidRPr="005323A7">
        <w:rPr>
          <w:rFonts w:ascii="微软雅黑" w:eastAsia="微软雅黑" w:hAnsi="微软雅黑" w:hint="eastAsia"/>
          <w:szCs w:val="21"/>
        </w:rPr>
        <w:t>植入</w:t>
      </w:r>
      <w:r w:rsidRPr="005323A7">
        <w:rPr>
          <w:rFonts w:ascii="微软雅黑" w:eastAsia="微软雅黑" w:hAnsi="微软雅黑"/>
          <w:szCs w:val="21"/>
        </w:rPr>
        <w:t>同济医院的优质医疗</w:t>
      </w:r>
      <w:r w:rsidRPr="005323A7">
        <w:rPr>
          <w:rFonts w:ascii="微软雅黑" w:eastAsia="微软雅黑" w:hAnsi="微软雅黑" w:hint="eastAsia"/>
          <w:szCs w:val="21"/>
        </w:rPr>
        <w:t>技术</w:t>
      </w:r>
      <w:r w:rsidRPr="005323A7">
        <w:rPr>
          <w:rFonts w:ascii="微软雅黑" w:eastAsia="微软雅黑" w:hAnsi="微软雅黑"/>
          <w:szCs w:val="21"/>
        </w:rPr>
        <w:t>和管理资源，与</w:t>
      </w:r>
      <w:r w:rsidRPr="005323A7">
        <w:rPr>
          <w:rFonts w:ascii="微软雅黑" w:eastAsia="微软雅黑" w:hAnsi="微软雅黑" w:hint="eastAsia"/>
          <w:szCs w:val="21"/>
        </w:rPr>
        <w:t>国</w:t>
      </w:r>
      <w:r w:rsidRPr="005323A7">
        <w:rPr>
          <w:rFonts w:ascii="微软雅黑" w:eastAsia="微软雅黑" w:hAnsi="微软雅黑"/>
          <w:szCs w:val="21"/>
        </w:rPr>
        <w:t>外医学中心合作，引进国际诊疗服务、</w:t>
      </w:r>
      <w:r w:rsidRPr="005323A7">
        <w:rPr>
          <w:rFonts w:ascii="微软雅黑" w:eastAsia="微软雅黑" w:hAnsi="微软雅黑" w:hint="eastAsia"/>
          <w:szCs w:val="21"/>
        </w:rPr>
        <w:t>建立</w:t>
      </w:r>
      <w:r w:rsidRPr="005323A7">
        <w:rPr>
          <w:rFonts w:ascii="微软雅黑" w:eastAsia="微软雅黑" w:hAnsi="微软雅黑"/>
          <w:szCs w:val="21"/>
        </w:rPr>
        <w:t>国际转诊</w:t>
      </w:r>
      <w:r w:rsidRPr="005323A7">
        <w:rPr>
          <w:rFonts w:ascii="微软雅黑" w:eastAsia="微软雅黑" w:hAnsi="微软雅黑" w:hint="eastAsia"/>
          <w:szCs w:val="21"/>
        </w:rPr>
        <w:t>通</w:t>
      </w:r>
      <w:r w:rsidRPr="005323A7">
        <w:rPr>
          <w:rFonts w:ascii="微软雅黑" w:eastAsia="微软雅黑" w:hAnsi="微软雅黑"/>
          <w:szCs w:val="21"/>
        </w:rPr>
        <w:t>道。医院建成后，将为泰康商业保险客户、</w:t>
      </w:r>
      <w:r w:rsidRPr="005323A7">
        <w:rPr>
          <w:rFonts w:ascii="微软雅黑" w:eastAsia="微软雅黑" w:hAnsi="微软雅黑" w:hint="eastAsia"/>
          <w:szCs w:val="21"/>
        </w:rPr>
        <w:t>中</w:t>
      </w:r>
      <w:r w:rsidRPr="005323A7">
        <w:rPr>
          <w:rFonts w:ascii="微软雅黑" w:eastAsia="微软雅黑" w:hAnsi="微软雅黑"/>
          <w:szCs w:val="21"/>
        </w:rPr>
        <w:t>产</w:t>
      </w:r>
      <w:r w:rsidRPr="005323A7">
        <w:rPr>
          <w:rFonts w:ascii="微软雅黑" w:eastAsia="微软雅黑" w:hAnsi="微软雅黑" w:hint="eastAsia"/>
          <w:szCs w:val="21"/>
        </w:rPr>
        <w:t>阶层</w:t>
      </w:r>
      <w:r w:rsidRPr="005323A7">
        <w:rPr>
          <w:rFonts w:ascii="微软雅黑" w:eastAsia="微软雅黑" w:hAnsi="微软雅黑"/>
          <w:szCs w:val="21"/>
        </w:rPr>
        <w:t>、在汉外籍人士、使领馆外交人员、医院辐射区域人群提供优质、高效、便捷的医疗服务。</w:t>
      </w:r>
    </w:p>
    <w:p w:rsidR="005323A7" w:rsidRPr="005323A7" w:rsidRDefault="005323A7" w:rsidP="005323A7">
      <w:pPr>
        <w:spacing w:line="340" w:lineRule="exact"/>
        <w:ind w:firstLineChars="200" w:firstLine="420"/>
        <w:rPr>
          <w:rFonts w:ascii="微软雅黑" w:eastAsia="微软雅黑" w:hAnsi="微软雅黑"/>
          <w:szCs w:val="21"/>
        </w:rPr>
      </w:pPr>
      <w:r w:rsidRPr="005323A7">
        <w:rPr>
          <w:rFonts w:ascii="微软雅黑" w:eastAsia="微软雅黑" w:hAnsi="微软雅黑" w:hint="eastAsia"/>
          <w:szCs w:val="21"/>
        </w:rPr>
        <w:t>医院将依托同济医院，通过住院医师培养、名医多点执业、引进学科带头人、夯实核心</w:t>
      </w:r>
      <w:r w:rsidRPr="005323A7">
        <w:rPr>
          <w:rFonts w:ascii="微软雅黑" w:eastAsia="微软雅黑" w:hAnsi="微软雅黑" w:hint="eastAsia"/>
          <w:szCs w:val="21"/>
        </w:rPr>
        <w:lastRenderedPageBreak/>
        <w:t>医疗骨干队伍等方式，加强各层次医学人才梯队建设。医院将引入美国先进医院管理理念，重视人才、关注发展，以人性化和服务质量为导向，引入科学的激励约束机制，致力于让每一位伙伴都能实现自我价值，为大家提供广阔的职业发展平台。</w:t>
      </w:r>
    </w:p>
    <w:p w:rsidR="005323A7" w:rsidRDefault="005323A7" w:rsidP="00B554E8">
      <w:pPr>
        <w:spacing w:line="300" w:lineRule="exact"/>
        <w:rPr>
          <w:rFonts w:ascii="微软雅黑" w:eastAsia="微软雅黑" w:hAnsi="微软雅黑"/>
          <w:szCs w:val="21"/>
        </w:rPr>
      </w:pPr>
    </w:p>
    <w:p w:rsidR="00B554E8" w:rsidRPr="005323A7" w:rsidRDefault="00B554E8" w:rsidP="00B554E8">
      <w:pPr>
        <w:spacing w:line="300" w:lineRule="exact"/>
        <w:rPr>
          <w:rFonts w:ascii="微软雅黑" w:eastAsia="微软雅黑" w:hAnsi="微软雅黑"/>
          <w:b/>
          <w:szCs w:val="21"/>
        </w:rPr>
      </w:pPr>
      <w:r w:rsidRPr="005323A7">
        <w:rPr>
          <w:rFonts w:ascii="微软雅黑" w:eastAsia="微软雅黑" w:hAnsi="微软雅黑"/>
          <w:b/>
          <w:szCs w:val="21"/>
        </w:rPr>
        <w:t>北京-泰康燕园康复医院</w:t>
      </w:r>
    </w:p>
    <w:p w:rsidR="00B554E8" w:rsidRDefault="005323A7" w:rsidP="00B554E8">
      <w:pPr>
        <w:spacing w:line="300" w:lineRule="exact"/>
        <w:rPr>
          <w:rFonts w:ascii="微软雅黑" w:eastAsia="微软雅黑" w:hAnsi="微软雅黑"/>
          <w:szCs w:val="21"/>
        </w:rPr>
      </w:pPr>
      <w:r>
        <w:rPr>
          <w:rFonts w:ascii="微软雅黑" w:eastAsia="微软雅黑" w:hAnsi="微软雅黑" w:hint="eastAsia"/>
          <w:szCs w:val="21"/>
        </w:rPr>
        <w:t xml:space="preserve">　　</w:t>
      </w:r>
      <w:r w:rsidRPr="005323A7">
        <w:rPr>
          <w:rFonts w:ascii="微软雅黑" w:eastAsia="微软雅黑" w:hAnsi="微软雅黑" w:hint="eastAsia"/>
          <w:szCs w:val="21"/>
        </w:rPr>
        <w:t>秉承Home in hospital, Hospital at Home的办院理念，以老年医学、社区康复、亚急性转诊和健康管理为临床特色，泰康燕园康复医院作为泰康养老社区首家开业的康复医院，创新实践患者至上的医疗照护服务，并积极探索老年医疗临床路径的建立，医养融合新型人才培养以及基于循证医学的照护方式，不断储备科技和人才力量，为更多老年患者和康复人群提供高品质专业服务。医院总投资2.9亿，建筑面积1.3万平方米，预设床位108张，是一家全科目二级康复医院。</w:t>
      </w:r>
    </w:p>
    <w:p w:rsidR="00B554E8" w:rsidRPr="005323A7" w:rsidRDefault="00B554E8" w:rsidP="00B554E8">
      <w:pPr>
        <w:spacing w:line="300" w:lineRule="exact"/>
        <w:rPr>
          <w:rFonts w:ascii="微软雅黑" w:eastAsia="微软雅黑" w:hAnsi="微软雅黑"/>
          <w:b/>
          <w:szCs w:val="21"/>
        </w:rPr>
      </w:pPr>
    </w:p>
    <w:p w:rsidR="00B554E8" w:rsidRPr="005323A7" w:rsidRDefault="00B554E8" w:rsidP="00B554E8">
      <w:pPr>
        <w:spacing w:line="300" w:lineRule="exact"/>
        <w:rPr>
          <w:rFonts w:ascii="微软雅黑" w:eastAsia="微软雅黑" w:hAnsi="微软雅黑"/>
          <w:b/>
          <w:szCs w:val="21"/>
        </w:rPr>
      </w:pPr>
      <w:r w:rsidRPr="005323A7">
        <w:rPr>
          <w:rFonts w:ascii="微软雅黑" w:eastAsia="微软雅黑" w:hAnsi="微软雅黑"/>
          <w:b/>
          <w:szCs w:val="21"/>
        </w:rPr>
        <w:t>上海-泰康申园康复医院</w:t>
      </w:r>
    </w:p>
    <w:p w:rsidR="00B554E8" w:rsidRDefault="005323A7" w:rsidP="00B554E8">
      <w:pPr>
        <w:spacing w:line="300" w:lineRule="exact"/>
        <w:rPr>
          <w:rFonts w:ascii="微软雅黑" w:eastAsia="微软雅黑" w:hAnsi="微软雅黑"/>
          <w:szCs w:val="21"/>
        </w:rPr>
      </w:pPr>
      <w:r>
        <w:rPr>
          <w:rFonts w:ascii="微软雅黑" w:eastAsia="微软雅黑" w:hAnsi="微软雅黑" w:hint="eastAsia"/>
          <w:szCs w:val="21"/>
        </w:rPr>
        <w:t xml:space="preserve">　　</w:t>
      </w:r>
      <w:r w:rsidRPr="005323A7">
        <w:rPr>
          <w:rFonts w:ascii="微软雅黑" w:eastAsia="微软雅黑" w:hAnsi="微软雅黑" w:hint="eastAsia"/>
          <w:szCs w:val="21"/>
        </w:rPr>
        <w:t>上海申园康复医院是一家200床规模现代化二级康复医院，医院以多学科联合诊疗方式为居民和患者提供高质量医疗服务，将康复医学和老年医学作为重点发展方向，开展神经康复、皮肤伤口愈合和老年重症监护等特色医疗服务。医院贯彻以人为本，以患者为中心的服务理念，遵守循证医学国际规范，为每位居民和患者提供卓越品质的持续医疗照护服务。</w:t>
      </w:r>
    </w:p>
    <w:p w:rsidR="00B554E8" w:rsidRPr="005323A7" w:rsidRDefault="00B554E8" w:rsidP="00B554E8">
      <w:pPr>
        <w:spacing w:line="300" w:lineRule="exact"/>
        <w:rPr>
          <w:rFonts w:ascii="微软雅黑" w:eastAsia="微软雅黑" w:hAnsi="微软雅黑"/>
          <w:b/>
          <w:szCs w:val="21"/>
        </w:rPr>
      </w:pPr>
    </w:p>
    <w:p w:rsidR="00B554E8" w:rsidRPr="005323A7" w:rsidRDefault="00B554E8" w:rsidP="00B554E8">
      <w:pPr>
        <w:spacing w:line="300" w:lineRule="exact"/>
        <w:rPr>
          <w:rFonts w:ascii="微软雅黑" w:eastAsia="微软雅黑" w:hAnsi="微软雅黑"/>
          <w:b/>
          <w:szCs w:val="21"/>
        </w:rPr>
      </w:pPr>
      <w:r w:rsidRPr="005323A7">
        <w:rPr>
          <w:rFonts w:ascii="微软雅黑" w:eastAsia="微软雅黑" w:hAnsi="微软雅黑"/>
          <w:b/>
          <w:szCs w:val="21"/>
        </w:rPr>
        <w:t>广州-泰康粤园康复医院</w:t>
      </w:r>
    </w:p>
    <w:p w:rsidR="00B554E8" w:rsidRDefault="005323A7" w:rsidP="00B554E8">
      <w:pPr>
        <w:spacing w:line="300" w:lineRule="exact"/>
        <w:rPr>
          <w:rFonts w:ascii="微软雅黑" w:eastAsia="微软雅黑" w:hAnsi="微软雅黑"/>
          <w:szCs w:val="21"/>
        </w:rPr>
      </w:pPr>
      <w:r>
        <w:rPr>
          <w:rFonts w:ascii="微软雅黑" w:eastAsia="微软雅黑" w:hAnsi="微软雅黑" w:hint="eastAsia"/>
          <w:szCs w:val="21"/>
        </w:rPr>
        <w:t xml:space="preserve">　　</w:t>
      </w:r>
      <w:r w:rsidRPr="005323A7">
        <w:rPr>
          <w:rFonts w:ascii="微软雅黑" w:eastAsia="微软雅黑" w:hAnsi="微软雅黑" w:hint="eastAsia"/>
          <w:szCs w:val="21"/>
        </w:rPr>
        <w:t>广州康复医院（粤园门诊部）（先期为门诊，后期建设为康复医院）是粤园医养社区配套的医疗服务机构，地处广州市黄埔区永顺大道长岭路，不仅面向社区老年居民，也为周边居民、泰康客户及需要医疗服务的人群提供便利、优质的医疗服务。粤园项目是泰康人寿在中国华南区首个医养融合养老社区项目, 拟于2016年12月18日开业运营。</w:t>
      </w:r>
    </w:p>
    <w:p w:rsidR="005323A7" w:rsidRDefault="005323A7" w:rsidP="00B554E8">
      <w:pPr>
        <w:spacing w:line="300" w:lineRule="exact"/>
        <w:rPr>
          <w:rFonts w:ascii="微软雅黑" w:eastAsia="微软雅黑" w:hAnsi="微软雅黑"/>
          <w:szCs w:val="21"/>
        </w:rPr>
      </w:pPr>
    </w:p>
    <w:p w:rsidR="00B554E8" w:rsidRPr="005323A7" w:rsidRDefault="00B554E8" w:rsidP="00B554E8">
      <w:pPr>
        <w:spacing w:line="300" w:lineRule="exact"/>
        <w:rPr>
          <w:rFonts w:ascii="微软雅黑" w:eastAsia="微软雅黑" w:hAnsi="微软雅黑"/>
          <w:szCs w:val="21"/>
        </w:rPr>
      </w:pPr>
      <w:r w:rsidRPr="005323A7">
        <w:rPr>
          <w:rFonts w:ascii="微软雅黑" w:eastAsia="微软雅黑" w:hAnsi="微软雅黑"/>
          <w:szCs w:val="21"/>
        </w:rPr>
        <w:t>更多医疗实体正在建设中......</w:t>
      </w:r>
    </w:p>
    <w:p w:rsidR="00B554E8" w:rsidRPr="00915C54" w:rsidRDefault="00B554E8" w:rsidP="00B554E8">
      <w:pPr>
        <w:spacing w:line="300" w:lineRule="exact"/>
        <w:rPr>
          <w:rStyle w:val="a5"/>
          <w:rFonts w:ascii="微软雅黑" w:eastAsia="微软雅黑" w:hAnsi="微软雅黑"/>
          <w:b w:val="0"/>
          <w:bCs w:val="0"/>
          <w:szCs w:val="21"/>
        </w:rPr>
      </w:pPr>
    </w:p>
    <w:p w:rsidR="00B554E8" w:rsidRDefault="00B554E8" w:rsidP="00B554E8">
      <w:pPr>
        <w:spacing w:line="280" w:lineRule="exact"/>
        <w:ind w:firstLineChars="200" w:firstLine="420"/>
        <w:jc w:val="left"/>
        <w:rPr>
          <w:rFonts w:ascii="微软雅黑" w:eastAsia="微软雅黑" w:hAnsi="微软雅黑"/>
          <w:szCs w:val="21"/>
        </w:rPr>
      </w:pPr>
    </w:p>
    <w:p w:rsidR="00861BB0" w:rsidRDefault="005323A7" w:rsidP="00B554E8">
      <w:pPr>
        <w:spacing w:line="280" w:lineRule="exact"/>
        <w:ind w:firstLineChars="200" w:firstLine="420"/>
        <w:jc w:val="left"/>
        <w:rPr>
          <w:rFonts w:ascii="微软雅黑" w:eastAsia="微软雅黑" w:hAnsi="微软雅黑"/>
          <w:szCs w:val="21"/>
        </w:rPr>
      </w:pPr>
      <w:r>
        <w:rPr>
          <w:rFonts w:ascii="微软雅黑" w:eastAsia="微软雅黑" w:hAnsi="微软雅黑"/>
          <w:noProof/>
          <w:szCs w:val="21"/>
        </w:rPr>
        <w:drawing>
          <wp:anchor distT="0" distB="0" distL="114300" distR="114300" simplePos="0" relativeHeight="251659264" behindDoc="0" locked="0" layoutInCell="1" allowOverlap="1">
            <wp:simplePos x="0" y="0"/>
            <wp:positionH relativeFrom="column">
              <wp:posOffset>4200525</wp:posOffset>
            </wp:positionH>
            <wp:positionV relativeFrom="paragraph">
              <wp:posOffset>50800</wp:posOffset>
            </wp:positionV>
            <wp:extent cx="1085850" cy="1038225"/>
            <wp:effectExtent l="19050" t="0" r="0" b="0"/>
            <wp:wrapSquare wrapText="bothSides"/>
            <wp:docPr id="5" name="图片 4" descr="C:\Users\gurui\AppData\Local\Temp\584E.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urui\AppData\Local\Temp\584E.tmp.png"/>
                    <pic:cNvPicPr>
                      <a:picLocks noChangeAspect="1" noChangeArrowheads="1"/>
                    </pic:cNvPicPr>
                  </pic:nvPicPr>
                  <pic:blipFill>
                    <a:blip r:embed="rId8" cstate="print"/>
                    <a:srcRect/>
                    <a:stretch>
                      <a:fillRect/>
                    </a:stretch>
                  </pic:blipFill>
                  <pic:spPr bwMode="auto">
                    <a:xfrm>
                      <a:off x="0" y="0"/>
                      <a:ext cx="1085850" cy="1038225"/>
                    </a:xfrm>
                    <a:prstGeom prst="rect">
                      <a:avLst/>
                    </a:prstGeom>
                    <a:noFill/>
                    <a:ln w="9525">
                      <a:noFill/>
                      <a:miter lim="800000"/>
                      <a:headEnd/>
                      <a:tailEnd/>
                    </a:ln>
                  </pic:spPr>
                </pic:pic>
              </a:graphicData>
            </a:graphic>
          </wp:anchor>
        </w:drawing>
      </w:r>
    </w:p>
    <w:p w:rsidR="00B554E8" w:rsidRPr="00DC53CE" w:rsidRDefault="00B554E8" w:rsidP="00B554E8">
      <w:pPr>
        <w:spacing w:line="280" w:lineRule="exact"/>
        <w:ind w:firstLineChars="200" w:firstLine="420"/>
        <w:jc w:val="left"/>
        <w:rPr>
          <w:rFonts w:ascii="微软雅黑" w:eastAsia="微软雅黑" w:hAnsi="微软雅黑"/>
          <w:szCs w:val="21"/>
        </w:rPr>
      </w:pPr>
      <w:r w:rsidRPr="00DC53CE">
        <w:rPr>
          <w:rFonts w:ascii="微软雅黑" w:eastAsia="微软雅黑" w:hAnsi="微软雅黑" w:hint="eastAsia"/>
          <w:szCs w:val="21"/>
        </w:rPr>
        <w:t>关注“泰康之家 招聘”官方微信，第一时间了解更多校招讯息。</w:t>
      </w:r>
    </w:p>
    <w:p w:rsidR="00B554E8" w:rsidRDefault="00B554E8" w:rsidP="00B554E8">
      <w:pPr>
        <w:spacing w:line="300" w:lineRule="exact"/>
        <w:rPr>
          <w:rStyle w:val="a5"/>
          <w:rFonts w:ascii="微软雅黑" w:eastAsia="微软雅黑" w:hAnsi="微软雅黑"/>
          <w:b w:val="0"/>
          <w:szCs w:val="21"/>
        </w:rPr>
      </w:pPr>
      <w:r w:rsidRPr="00DC53CE">
        <w:rPr>
          <w:rFonts w:ascii="微软雅黑" w:eastAsia="微软雅黑" w:hAnsi="微软雅黑" w:cs="微软雅黑" w:hint="eastAsia"/>
          <w:szCs w:val="21"/>
        </w:rPr>
        <w:t>2017</w:t>
      </w:r>
      <w:r>
        <w:rPr>
          <w:rFonts w:ascii="微软雅黑" w:eastAsia="微软雅黑" w:hAnsi="微软雅黑" w:cs="微软雅黑" w:hint="eastAsia"/>
          <w:szCs w:val="21"/>
        </w:rPr>
        <w:t>校园招聘网申地址：</w:t>
      </w:r>
      <w:hyperlink r:id="rId9" w:history="1">
        <w:r w:rsidRPr="007B723B">
          <w:rPr>
            <w:rStyle w:val="a6"/>
            <w:rFonts w:ascii="微软雅黑" w:eastAsia="微软雅黑" w:hAnsi="微软雅黑"/>
            <w:szCs w:val="21"/>
          </w:rPr>
          <w:t>http://campus.51job.com/taikangre</w:t>
        </w:r>
      </w:hyperlink>
    </w:p>
    <w:p w:rsidR="001A5A9D" w:rsidRDefault="001A5A9D"/>
    <w:sectPr w:rsidR="001A5A9D" w:rsidSect="00E56E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8BA" w:rsidRDefault="003D78BA" w:rsidP="00B554E8">
      <w:r>
        <w:separator/>
      </w:r>
    </w:p>
  </w:endnote>
  <w:endnote w:type="continuationSeparator" w:id="0">
    <w:p w:rsidR="003D78BA" w:rsidRDefault="003D78BA" w:rsidP="00B5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8BA" w:rsidRDefault="003D78BA" w:rsidP="00B554E8">
      <w:r>
        <w:separator/>
      </w:r>
    </w:p>
  </w:footnote>
  <w:footnote w:type="continuationSeparator" w:id="0">
    <w:p w:rsidR="003D78BA" w:rsidRDefault="003D78BA" w:rsidP="00B554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54E8"/>
    <w:rsid w:val="000711A1"/>
    <w:rsid w:val="001A5A9D"/>
    <w:rsid w:val="001E7952"/>
    <w:rsid w:val="00356354"/>
    <w:rsid w:val="003D78BA"/>
    <w:rsid w:val="003E01D7"/>
    <w:rsid w:val="00470B17"/>
    <w:rsid w:val="005323A7"/>
    <w:rsid w:val="007F2456"/>
    <w:rsid w:val="008419E8"/>
    <w:rsid w:val="00861BB0"/>
    <w:rsid w:val="008D1FEC"/>
    <w:rsid w:val="00B554E8"/>
    <w:rsid w:val="00D26196"/>
    <w:rsid w:val="00EE417B"/>
    <w:rsid w:val="00EE6C26"/>
    <w:rsid w:val="00FE7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4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54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54E8"/>
    <w:rPr>
      <w:sz w:val="18"/>
      <w:szCs w:val="18"/>
    </w:rPr>
  </w:style>
  <w:style w:type="paragraph" w:styleId="a4">
    <w:name w:val="footer"/>
    <w:basedOn w:val="a"/>
    <w:link w:val="Char0"/>
    <w:uiPriority w:val="99"/>
    <w:semiHidden/>
    <w:unhideWhenUsed/>
    <w:rsid w:val="00B554E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54E8"/>
    <w:rPr>
      <w:sz w:val="18"/>
      <w:szCs w:val="18"/>
    </w:rPr>
  </w:style>
  <w:style w:type="character" w:styleId="a5">
    <w:name w:val="Strong"/>
    <w:basedOn w:val="a0"/>
    <w:uiPriority w:val="22"/>
    <w:qFormat/>
    <w:rsid w:val="00B554E8"/>
    <w:rPr>
      <w:b/>
      <w:bCs/>
    </w:rPr>
  </w:style>
  <w:style w:type="character" w:styleId="a6">
    <w:name w:val="Hyperlink"/>
    <w:basedOn w:val="a0"/>
    <w:uiPriority w:val="99"/>
    <w:unhideWhenUsed/>
    <w:rsid w:val="00B554E8"/>
    <w:rPr>
      <w:color w:val="0000FF"/>
      <w:u w:val="single"/>
    </w:rPr>
  </w:style>
  <w:style w:type="paragraph" w:styleId="a7">
    <w:name w:val="Balloon Text"/>
    <w:basedOn w:val="a"/>
    <w:link w:val="Char1"/>
    <w:uiPriority w:val="99"/>
    <w:semiHidden/>
    <w:unhideWhenUsed/>
    <w:rsid w:val="00B554E8"/>
    <w:rPr>
      <w:sz w:val="18"/>
      <w:szCs w:val="18"/>
    </w:rPr>
  </w:style>
  <w:style w:type="character" w:customStyle="1" w:styleId="Char1">
    <w:name w:val="批注框文本 Char"/>
    <w:basedOn w:val="a0"/>
    <w:link w:val="a7"/>
    <w:uiPriority w:val="99"/>
    <w:semiHidden/>
    <w:rsid w:val="00B554E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57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mpus.51job.com/taikang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721F4-DBDD-4FC1-B5D5-BEE1B18A3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474</Words>
  <Characters>2704</Characters>
  <Application>Microsoft Office Word</Application>
  <DocSecurity>0</DocSecurity>
  <Lines>22</Lines>
  <Paragraphs>6</Paragraphs>
  <ScaleCrop>false</ScaleCrop>
  <Company>MS</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白杨</dc:creator>
  <cp:lastModifiedBy>chen.qiuping/陈秋平_京_校园招聘</cp:lastModifiedBy>
  <cp:revision>3</cp:revision>
  <dcterms:created xsi:type="dcterms:W3CDTF">2016-11-21T09:35:00Z</dcterms:created>
  <dcterms:modified xsi:type="dcterms:W3CDTF">2016-11-22T01:57:00Z</dcterms:modified>
</cp:coreProperties>
</file>