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FEF" w:rsidRDefault="00FE7FEF" w:rsidP="00FE7FEF">
      <w:pPr>
        <w:jc w:val="left"/>
        <w:rPr>
          <w:sz w:val="28"/>
          <w:szCs w:val="28"/>
        </w:rPr>
      </w:pPr>
      <w:r>
        <w:rPr>
          <w:rFonts w:hint="eastAsia"/>
          <w:sz w:val="28"/>
          <w:szCs w:val="28"/>
        </w:rPr>
        <w:t>附件</w:t>
      </w:r>
      <w:r>
        <w:rPr>
          <w:sz w:val="28"/>
          <w:szCs w:val="28"/>
        </w:rPr>
        <w:t>：</w:t>
      </w:r>
    </w:p>
    <w:p w:rsidR="00FE7FEF" w:rsidRDefault="00FE7FEF" w:rsidP="00FE7FEF">
      <w:pPr>
        <w:jc w:val="center"/>
        <w:rPr>
          <w:sz w:val="28"/>
          <w:szCs w:val="28"/>
        </w:rPr>
      </w:pPr>
      <w:r>
        <w:rPr>
          <w:sz w:val="28"/>
          <w:szCs w:val="28"/>
        </w:rPr>
        <w:t>2013-2014</w:t>
      </w:r>
      <w:r>
        <w:rPr>
          <w:sz w:val="28"/>
          <w:szCs w:val="28"/>
        </w:rPr>
        <w:t>年度</w:t>
      </w:r>
      <w:r>
        <w:rPr>
          <w:rFonts w:hint="eastAsia"/>
          <w:sz w:val="28"/>
          <w:szCs w:val="28"/>
        </w:rPr>
        <w:t>大学生创新实验项目评审结果</w:t>
      </w:r>
    </w:p>
    <w:tbl>
      <w:tblPr>
        <w:tblW w:w="5978" w:type="pct"/>
        <w:jc w:val="center"/>
        <w:tblLayout w:type="fixed"/>
        <w:tblLook w:val="04A0" w:firstRow="1" w:lastRow="0" w:firstColumn="1" w:lastColumn="0" w:noHBand="0" w:noVBand="1"/>
      </w:tblPr>
      <w:tblGrid>
        <w:gridCol w:w="682"/>
        <w:gridCol w:w="732"/>
        <w:gridCol w:w="1133"/>
        <w:gridCol w:w="4009"/>
        <w:gridCol w:w="986"/>
        <w:gridCol w:w="982"/>
        <w:gridCol w:w="1395"/>
      </w:tblGrid>
      <w:tr w:rsidR="00FE7FEF" w:rsidRPr="000678BF" w:rsidTr="008F1A7C">
        <w:trPr>
          <w:trHeight w:val="720"/>
          <w:tblHeader/>
          <w:jc w:val="center"/>
        </w:trPr>
        <w:tc>
          <w:tcPr>
            <w:tcW w:w="344"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b/>
                <w:bCs/>
                <w:color w:val="000000"/>
                <w:kern w:val="0"/>
                <w:szCs w:val="21"/>
              </w:rPr>
            </w:pPr>
            <w:r w:rsidRPr="000678BF">
              <w:rPr>
                <w:rFonts w:ascii="宋体" w:eastAsia="宋体" w:hAnsi="宋体" w:cs="宋体" w:hint="eastAsia"/>
                <w:b/>
                <w:bCs/>
                <w:color w:val="000000"/>
                <w:kern w:val="0"/>
                <w:szCs w:val="21"/>
              </w:rPr>
              <w:t>编号</w:t>
            </w:r>
          </w:p>
        </w:tc>
        <w:tc>
          <w:tcPr>
            <w:tcW w:w="369" w:type="pct"/>
            <w:tcBorders>
              <w:top w:val="single" w:sz="4" w:space="0" w:color="auto"/>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b/>
                <w:bCs/>
                <w:color w:val="000000"/>
                <w:kern w:val="0"/>
                <w:szCs w:val="21"/>
              </w:rPr>
            </w:pPr>
            <w:r w:rsidRPr="000678BF">
              <w:rPr>
                <w:rFonts w:ascii="宋体" w:eastAsia="宋体" w:hAnsi="宋体" w:cs="宋体" w:hint="eastAsia"/>
                <w:b/>
                <w:bCs/>
                <w:color w:val="000000"/>
                <w:kern w:val="0"/>
                <w:szCs w:val="21"/>
              </w:rPr>
              <w:t>立项时间</w:t>
            </w:r>
          </w:p>
        </w:tc>
        <w:tc>
          <w:tcPr>
            <w:tcW w:w="571" w:type="pct"/>
            <w:tcBorders>
              <w:top w:val="single" w:sz="4" w:space="0" w:color="auto"/>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b/>
                <w:bCs/>
                <w:color w:val="000000"/>
                <w:kern w:val="0"/>
                <w:szCs w:val="21"/>
              </w:rPr>
            </w:pPr>
            <w:r w:rsidRPr="000678BF">
              <w:rPr>
                <w:rFonts w:ascii="宋体" w:eastAsia="宋体" w:hAnsi="宋体" w:cs="宋体" w:hint="eastAsia"/>
                <w:b/>
                <w:bCs/>
                <w:color w:val="000000"/>
                <w:kern w:val="0"/>
                <w:szCs w:val="21"/>
              </w:rPr>
              <w:t>项目编号</w:t>
            </w:r>
          </w:p>
        </w:tc>
        <w:tc>
          <w:tcPr>
            <w:tcW w:w="2021" w:type="pct"/>
            <w:tcBorders>
              <w:top w:val="single" w:sz="4" w:space="0" w:color="auto"/>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b/>
                <w:bCs/>
                <w:color w:val="000000"/>
                <w:kern w:val="0"/>
                <w:szCs w:val="21"/>
              </w:rPr>
            </w:pPr>
            <w:r w:rsidRPr="000678BF">
              <w:rPr>
                <w:rFonts w:ascii="宋体" w:eastAsia="宋体" w:hAnsi="宋体" w:cs="宋体" w:hint="eastAsia"/>
                <w:b/>
                <w:bCs/>
                <w:color w:val="000000"/>
                <w:kern w:val="0"/>
                <w:szCs w:val="21"/>
              </w:rPr>
              <w:t>项目名称</w:t>
            </w:r>
          </w:p>
        </w:tc>
        <w:tc>
          <w:tcPr>
            <w:tcW w:w="497" w:type="pct"/>
            <w:tcBorders>
              <w:top w:val="single" w:sz="4" w:space="0" w:color="auto"/>
              <w:left w:val="nil"/>
              <w:bottom w:val="single" w:sz="4" w:space="0" w:color="auto"/>
              <w:right w:val="single" w:sz="4" w:space="0" w:color="auto"/>
            </w:tcBorders>
            <w:shd w:val="clear" w:color="000000" w:fill="FFFFFF"/>
            <w:noWrap/>
            <w:vAlign w:val="center"/>
            <w:hideMark/>
          </w:tcPr>
          <w:p w:rsidR="00FE7FEF" w:rsidRDefault="00FE7FEF" w:rsidP="008F1A7C">
            <w:pPr>
              <w:widowControl/>
              <w:jc w:val="center"/>
              <w:rPr>
                <w:rFonts w:ascii="宋体" w:eastAsia="宋体" w:hAnsi="宋体" w:cs="宋体"/>
                <w:b/>
                <w:bCs/>
                <w:color w:val="000000"/>
                <w:kern w:val="0"/>
                <w:szCs w:val="21"/>
              </w:rPr>
            </w:pPr>
            <w:r w:rsidRPr="000678BF">
              <w:rPr>
                <w:rFonts w:ascii="宋体" w:eastAsia="宋体" w:hAnsi="宋体" w:cs="宋体" w:hint="eastAsia"/>
                <w:b/>
                <w:bCs/>
                <w:color w:val="000000"/>
                <w:kern w:val="0"/>
                <w:szCs w:val="21"/>
              </w:rPr>
              <w:t>项目</w:t>
            </w:r>
          </w:p>
          <w:p w:rsidR="00FE7FEF" w:rsidRPr="000678BF" w:rsidRDefault="00FE7FEF" w:rsidP="008F1A7C">
            <w:pPr>
              <w:widowControl/>
              <w:jc w:val="center"/>
              <w:rPr>
                <w:rFonts w:ascii="宋体" w:eastAsia="宋体" w:hAnsi="宋体" w:cs="宋体"/>
                <w:b/>
                <w:bCs/>
                <w:color w:val="000000"/>
                <w:kern w:val="0"/>
                <w:szCs w:val="21"/>
              </w:rPr>
            </w:pPr>
            <w:r w:rsidRPr="000678BF">
              <w:rPr>
                <w:rFonts w:ascii="宋体" w:eastAsia="宋体" w:hAnsi="宋体" w:cs="宋体" w:hint="eastAsia"/>
                <w:b/>
                <w:bCs/>
                <w:color w:val="000000"/>
                <w:kern w:val="0"/>
                <w:szCs w:val="21"/>
              </w:rPr>
              <w:t>负责人</w:t>
            </w:r>
          </w:p>
        </w:tc>
        <w:tc>
          <w:tcPr>
            <w:tcW w:w="495" w:type="pct"/>
            <w:tcBorders>
              <w:top w:val="single" w:sz="4" w:space="0" w:color="auto"/>
              <w:left w:val="nil"/>
              <w:bottom w:val="single" w:sz="4" w:space="0" w:color="auto"/>
              <w:right w:val="single" w:sz="4" w:space="0" w:color="auto"/>
            </w:tcBorders>
            <w:shd w:val="clear" w:color="000000" w:fill="FFFFFF"/>
            <w:noWrap/>
            <w:vAlign w:val="center"/>
            <w:hideMark/>
          </w:tcPr>
          <w:p w:rsidR="00FE7FEF" w:rsidRDefault="00FE7FEF" w:rsidP="008F1A7C">
            <w:pPr>
              <w:widowControl/>
              <w:jc w:val="center"/>
              <w:rPr>
                <w:rFonts w:ascii="宋体" w:eastAsia="宋体" w:hAnsi="宋体" w:cs="宋体"/>
                <w:b/>
                <w:bCs/>
                <w:color w:val="000000"/>
                <w:kern w:val="0"/>
                <w:szCs w:val="21"/>
              </w:rPr>
            </w:pPr>
            <w:r w:rsidRPr="000678BF">
              <w:rPr>
                <w:rFonts w:ascii="宋体" w:eastAsia="宋体" w:hAnsi="宋体" w:cs="宋体" w:hint="eastAsia"/>
                <w:b/>
                <w:bCs/>
                <w:color w:val="000000"/>
                <w:kern w:val="0"/>
                <w:szCs w:val="21"/>
              </w:rPr>
              <w:t>指导</w:t>
            </w:r>
          </w:p>
          <w:p w:rsidR="00FE7FEF" w:rsidRPr="000678BF" w:rsidRDefault="00FE7FEF" w:rsidP="008F1A7C">
            <w:pPr>
              <w:widowControl/>
              <w:jc w:val="center"/>
              <w:rPr>
                <w:rFonts w:ascii="宋体" w:eastAsia="宋体" w:hAnsi="宋体" w:cs="宋体"/>
                <w:b/>
                <w:bCs/>
                <w:color w:val="000000"/>
                <w:kern w:val="0"/>
                <w:szCs w:val="21"/>
              </w:rPr>
            </w:pPr>
            <w:r w:rsidRPr="000678BF">
              <w:rPr>
                <w:rFonts w:ascii="宋体" w:eastAsia="宋体" w:hAnsi="宋体" w:cs="宋体" w:hint="eastAsia"/>
                <w:b/>
                <w:bCs/>
                <w:color w:val="000000"/>
                <w:kern w:val="0"/>
                <w:szCs w:val="21"/>
              </w:rPr>
              <w:t>老师</w:t>
            </w:r>
          </w:p>
        </w:tc>
        <w:tc>
          <w:tcPr>
            <w:tcW w:w="703" w:type="pct"/>
            <w:tcBorders>
              <w:top w:val="single" w:sz="4" w:space="0" w:color="auto"/>
              <w:left w:val="nil"/>
              <w:bottom w:val="single" w:sz="4" w:space="0" w:color="auto"/>
              <w:right w:val="single" w:sz="4" w:space="0" w:color="auto"/>
            </w:tcBorders>
            <w:shd w:val="clear" w:color="000000" w:fill="FFFFFF"/>
            <w:noWrap/>
            <w:vAlign w:val="center"/>
            <w:hideMark/>
          </w:tcPr>
          <w:p w:rsidR="00FE7FEF" w:rsidRDefault="00FE7FEF" w:rsidP="008F1A7C">
            <w:pPr>
              <w:widowControl/>
              <w:jc w:val="center"/>
              <w:rPr>
                <w:rFonts w:ascii="宋体" w:eastAsia="宋体" w:hAnsi="宋体" w:cs="宋体"/>
                <w:b/>
                <w:bCs/>
                <w:color w:val="000000"/>
                <w:kern w:val="0"/>
                <w:szCs w:val="21"/>
              </w:rPr>
            </w:pPr>
            <w:r>
              <w:rPr>
                <w:rFonts w:ascii="宋体" w:eastAsia="宋体" w:hAnsi="宋体" w:cs="宋体" w:hint="eastAsia"/>
                <w:b/>
                <w:bCs/>
                <w:color w:val="000000"/>
                <w:kern w:val="0"/>
                <w:szCs w:val="21"/>
              </w:rPr>
              <w:t>评审</w:t>
            </w:r>
          </w:p>
          <w:p w:rsidR="00FE7FEF" w:rsidRPr="000678BF" w:rsidRDefault="00FE7FEF" w:rsidP="008F1A7C">
            <w:pPr>
              <w:widowControl/>
              <w:jc w:val="center"/>
              <w:rPr>
                <w:rFonts w:ascii="宋体" w:eastAsia="宋体" w:hAnsi="宋体" w:cs="宋体"/>
                <w:b/>
                <w:bCs/>
                <w:color w:val="000000"/>
                <w:kern w:val="0"/>
                <w:szCs w:val="21"/>
              </w:rPr>
            </w:pPr>
            <w:r w:rsidRPr="000678BF">
              <w:rPr>
                <w:rFonts w:ascii="宋体" w:eastAsia="宋体" w:hAnsi="宋体" w:cs="宋体" w:hint="eastAsia"/>
                <w:b/>
                <w:bCs/>
                <w:color w:val="000000"/>
                <w:kern w:val="0"/>
                <w:szCs w:val="21"/>
              </w:rPr>
              <w:t>结果</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10032</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临床医学生二级学科选择的动机分析</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胡梦雨</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于晨</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一等奖</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10084</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牙菌斑显色产品的现状及应用前景的调查分析</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张一凡</w:t>
            </w:r>
          </w:p>
        </w:tc>
        <w:tc>
          <w:tcPr>
            <w:tcW w:w="495"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郭琦</w:t>
            </w:r>
          </w:p>
        </w:tc>
        <w:tc>
          <w:tcPr>
            <w:tcW w:w="703" w:type="pct"/>
            <w:tcBorders>
              <w:top w:val="nil"/>
              <w:left w:val="nil"/>
              <w:bottom w:val="single" w:sz="4" w:space="0" w:color="auto"/>
              <w:right w:val="single" w:sz="4" w:space="0" w:color="auto"/>
            </w:tcBorders>
            <w:shd w:val="clear" w:color="000000" w:fill="FFFFFF"/>
            <w:vAlign w:val="center"/>
            <w:hideMark/>
          </w:tcPr>
          <w:p w:rsidR="00FE7FE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一等奖</w:t>
            </w:r>
          </w:p>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最具人气奖</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3</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10091</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城市老年人“广义反哺”养老模式的验证性研究</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朱路</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刘宇</w:t>
            </w:r>
          </w:p>
        </w:tc>
        <w:tc>
          <w:tcPr>
            <w:tcW w:w="703" w:type="pct"/>
            <w:tcBorders>
              <w:top w:val="nil"/>
              <w:left w:val="nil"/>
              <w:bottom w:val="single" w:sz="4" w:space="0" w:color="auto"/>
              <w:right w:val="single" w:sz="4" w:space="0" w:color="auto"/>
            </w:tcBorders>
            <w:shd w:val="clear" w:color="000000" w:fill="FFFFFF"/>
            <w:vAlign w:val="center"/>
            <w:hideMark/>
          </w:tcPr>
          <w:p w:rsidR="00FE7FE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一等奖</w:t>
            </w:r>
          </w:p>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最具人气奖</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4</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20081</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Effects of the interactionbetween carbodiimide applied toadhesives and dentin matrix-bound enzymes in dentin bondin碳二亚胺同基质结合蛋白酶作用对牙本质粘接的影响研究</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李博</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刘玉华</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一等奖</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5</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30033</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自主设计的新型超声引导下乳腺定位针垂直导向装置</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胡臻娴</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崔立刚</w:t>
            </w:r>
          </w:p>
        </w:tc>
        <w:tc>
          <w:tcPr>
            <w:tcW w:w="703" w:type="pct"/>
            <w:tcBorders>
              <w:top w:val="nil"/>
              <w:left w:val="nil"/>
              <w:bottom w:val="single" w:sz="4" w:space="0" w:color="auto"/>
              <w:right w:val="single" w:sz="4" w:space="0" w:color="auto"/>
            </w:tcBorders>
            <w:shd w:val="clear" w:color="000000" w:fill="FFFFFF"/>
            <w:vAlign w:val="center"/>
            <w:hideMark/>
          </w:tcPr>
          <w:p w:rsidR="00FE7FE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一等奖</w:t>
            </w:r>
          </w:p>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最具人气奖</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6</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10024</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北大医学部选修课设置与学生需求分析</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陈霄萌</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陈娟</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二等奖</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7</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10044</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性格特征对大学生婚前性行为意向的影响</w:t>
            </w:r>
          </w:p>
        </w:tc>
        <w:tc>
          <w:tcPr>
            <w:tcW w:w="497"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白铭宇</w:t>
            </w:r>
          </w:p>
        </w:tc>
        <w:tc>
          <w:tcPr>
            <w:tcW w:w="495"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赵艾</w:t>
            </w:r>
          </w:p>
        </w:tc>
        <w:tc>
          <w:tcPr>
            <w:tcW w:w="703"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二等奖</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8</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10083</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宿舍环境对大学生睡眠的影响调查及宿舍睡眠行为干预研究</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郑棒</w:t>
            </w:r>
          </w:p>
        </w:tc>
        <w:tc>
          <w:tcPr>
            <w:tcW w:w="495"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吕筠</w:t>
            </w:r>
          </w:p>
        </w:tc>
        <w:tc>
          <w:tcPr>
            <w:tcW w:w="703"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二等奖</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9</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20016</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羟基红花黄色素A复微乳的制备和大鼠药动学研究</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覃小雅</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谢英</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二等奖</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10</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20025</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纹身的公共卫生现状研究</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杜佳琳</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张宝旭</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二等奖</w:t>
            </w:r>
          </w:p>
        </w:tc>
      </w:tr>
      <w:tr w:rsidR="00FE7FEF" w:rsidRPr="000678BF" w:rsidTr="008F1A7C">
        <w:trPr>
          <w:trHeight w:val="1308"/>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11</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20046</w:t>
            </w:r>
          </w:p>
        </w:tc>
        <w:tc>
          <w:tcPr>
            <w:tcW w:w="2021" w:type="pct"/>
            <w:tcBorders>
              <w:top w:val="nil"/>
              <w:left w:val="nil"/>
              <w:bottom w:val="single" w:sz="4" w:space="0" w:color="auto"/>
              <w:right w:val="single" w:sz="4" w:space="0" w:color="auto"/>
            </w:tcBorders>
            <w:shd w:val="clear" w:color="auto" w:fill="auto"/>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Exploring the mechanism of intractable epilepsy induced by antiepileptic drugs based on proteomics: overexpression of GST</w:t>
            </w:r>
            <w:r w:rsidRPr="000678BF">
              <w:rPr>
                <w:rFonts w:ascii="Times New Roman" w:eastAsia="宋体" w:hAnsi="Times New Roman" w:cs="Times New Roman"/>
                <w:color w:val="000000"/>
                <w:kern w:val="0"/>
                <w:szCs w:val="21"/>
              </w:rPr>
              <w:t xml:space="preserve">μ </w:t>
            </w:r>
            <w:r w:rsidRPr="000678BF">
              <w:rPr>
                <w:rFonts w:ascii="仿宋_GB2312" w:eastAsia="仿宋_GB2312" w:hAnsi="宋体" w:cs="宋体" w:hint="eastAsia"/>
                <w:color w:val="000000"/>
                <w:kern w:val="0"/>
                <w:szCs w:val="21"/>
              </w:rPr>
              <w:t>might play a key role.（基于蛋白质组学的耐药型难治性癫痫的机制初探----谷胱甘肽巯基转移酶μ在其中可能起关键作用）</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雷婉钰</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黄卓</w:t>
            </w:r>
          </w:p>
        </w:tc>
        <w:tc>
          <w:tcPr>
            <w:tcW w:w="703" w:type="pct"/>
            <w:tcBorders>
              <w:top w:val="nil"/>
              <w:left w:val="nil"/>
              <w:bottom w:val="single" w:sz="4" w:space="0" w:color="auto"/>
              <w:right w:val="single" w:sz="4" w:space="0" w:color="auto"/>
            </w:tcBorders>
            <w:shd w:val="clear" w:color="000000" w:fill="FFFFFF"/>
            <w:vAlign w:val="center"/>
            <w:hideMark/>
          </w:tcPr>
          <w:p w:rsidR="00FE7FE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二等奖</w:t>
            </w:r>
          </w:p>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最具人气奖</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12</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基础医学院项目</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ISL1与整合素 β1相互调节促进胃癌细胞迁移</w:t>
            </w:r>
          </w:p>
        </w:tc>
        <w:tc>
          <w:tcPr>
            <w:tcW w:w="497"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巩皓琳</w:t>
            </w:r>
          </w:p>
        </w:tc>
        <w:tc>
          <w:tcPr>
            <w:tcW w:w="495" w:type="pct"/>
            <w:tcBorders>
              <w:top w:val="nil"/>
              <w:left w:val="nil"/>
              <w:bottom w:val="single" w:sz="4" w:space="0" w:color="auto"/>
              <w:right w:val="single" w:sz="4" w:space="0" w:color="auto"/>
            </w:tcBorders>
            <w:shd w:val="clear" w:color="000000" w:fill="FFFFFF"/>
            <w:vAlign w:val="center"/>
            <w:hideMark/>
          </w:tcPr>
          <w:p w:rsidR="00FE7FE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周春燕</w:t>
            </w:r>
          </w:p>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王卫平</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二等奖</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lastRenderedPageBreak/>
              <w:t>13</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基础医学院项目</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ALK融合基因及相关基因异常在中国肺癌患者中的临床病理研究</w:t>
            </w:r>
          </w:p>
        </w:tc>
        <w:tc>
          <w:tcPr>
            <w:tcW w:w="497"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季晓琳</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裴斐</w:t>
            </w:r>
          </w:p>
        </w:tc>
        <w:tc>
          <w:tcPr>
            <w:tcW w:w="703" w:type="pct"/>
            <w:tcBorders>
              <w:top w:val="nil"/>
              <w:left w:val="nil"/>
              <w:bottom w:val="single" w:sz="4" w:space="0" w:color="auto"/>
              <w:right w:val="single" w:sz="4" w:space="0" w:color="auto"/>
            </w:tcBorders>
            <w:shd w:val="clear" w:color="000000" w:fill="FFFFFF"/>
            <w:vAlign w:val="center"/>
            <w:hideMark/>
          </w:tcPr>
          <w:p w:rsidR="00FE7FE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二等奖</w:t>
            </w:r>
          </w:p>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最具人气奖</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14</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10035</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医学新生自主学习现状及能力培养</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倪乾坤</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方爱珍</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三等奖</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15</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10036</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解决大学新生适应问题的参与式行动研究</w:t>
            </w:r>
          </w:p>
        </w:tc>
        <w:tc>
          <w:tcPr>
            <w:tcW w:w="497"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胡英杰</w:t>
            </w:r>
          </w:p>
        </w:tc>
        <w:tc>
          <w:tcPr>
            <w:tcW w:w="495"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程化琴</w:t>
            </w:r>
          </w:p>
        </w:tc>
        <w:tc>
          <w:tcPr>
            <w:tcW w:w="703"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三等奖</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16</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10086</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医学研究生科研诚信知识与态度的调查研究</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文钟浒</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王志稳</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三等奖</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17</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10087</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北京大学医学部电开水器水质调查分析</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齐慧颖</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郭新彪</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三等奖</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18</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10089</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学生、家长及患者对临床医学专业培养目标的认知及评价</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冒丹丹</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马俊红</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三等奖</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19</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10102</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社区糖尿病足预防志愿课堂</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提鑫婧</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李明子</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三等奖</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20013</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体重控制碗实用模型的研发</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张乐超</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邹志勇</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三等奖</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21</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20048</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新型吡啶酮类抗HIV病毒双靶点（RT/IN) 抑制剂的研究</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郝亚萌</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王孝伟</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三等奖</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22</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20057</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中药远志的一个皂苷化合物Tenuifolin对小鼠睡眠的影响及其相关机制的探讨</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邵杉</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张永鹤</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三等奖</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23</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20076</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胆汁酸影响血压的机制研究</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肖科南</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李烁</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三等奖</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24</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20082</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五环三萜-环糊精共价偶联物的合成及抗HCV进入活性研究</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贺长栋</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肖苏龙</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三等奖</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25</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30073</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经前内入路关节镜下前交叉韧带重建术中股骨骨道后壁破裂与后壁正常患者的临床短期随访对照研究</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姜旭东</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杨渝平</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三等奖</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26</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30092</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多囊卵巢综合征患者IVF-ET治疗中卵巢反应性影响因素相关研究</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何艺磊</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李蓉</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三等奖</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27</w:t>
            </w:r>
          </w:p>
        </w:tc>
        <w:tc>
          <w:tcPr>
            <w:tcW w:w="369"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基础医学院项目</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两种植物多酚（葡萄籽多酚、石榴皮多酚）对小鼠腹主动脉瘤的保护作用及机制研究</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王超</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祁荣</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三等奖</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28</w:t>
            </w:r>
          </w:p>
        </w:tc>
        <w:tc>
          <w:tcPr>
            <w:tcW w:w="369"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基础医学院项目</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探究经皮穴位电刺激对卵巢功能低下母鼠卵巢储备能力的影响</w:t>
            </w:r>
          </w:p>
        </w:tc>
        <w:tc>
          <w:tcPr>
            <w:tcW w:w="497"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向泓雨</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张嵘</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三等奖</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29</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10007</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北京市大学生急救知识掌握状况的调查</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傅誉</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侯睿</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优秀奖</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lastRenderedPageBreak/>
              <w:t>30</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10014</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长学制临床医学生本科阶段压力源及应对方式研究</w:t>
            </w:r>
          </w:p>
        </w:tc>
        <w:tc>
          <w:tcPr>
            <w:tcW w:w="497"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张浩然</w:t>
            </w:r>
          </w:p>
        </w:tc>
        <w:tc>
          <w:tcPr>
            <w:tcW w:w="495"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官锐园</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优秀奖</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31</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10015</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北京大学医学部中医类课程设置的现状分析</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刘坦</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李峰</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优秀奖</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32</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10038</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医学部本科生对网络教学资源的需求分析</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杨乔林</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周宇菲</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优秀奖</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33</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10047</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北京市养老院老年人对照护人员关怀行为现状的评价</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李星</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王志稳</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优秀奖</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34</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10065</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北京城区空巢老人抑郁的社会影响因素调查</w:t>
            </w:r>
          </w:p>
        </w:tc>
        <w:tc>
          <w:tcPr>
            <w:tcW w:w="497"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郑丹妮</w:t>
            </w:r>
          </w:p>
        </w:tc>
        <w:tc>
          <w:tcPr>
            <w:tcW w:w="495"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张拓红</w:t>
            </w:r>
          </w:p>
        </w:tc>
        <w:tc>
          <w:tcPr>
            <w:tcW w:w="703"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优秀奖</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35</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10088</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北京大学医学部阳光爱心诊所患者受益多维度评估</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朱忆颖</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谢铮</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优秀奖</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36</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30008</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现代外科器械知识在外科总论教学中应用的课程建设研究</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幸华杰</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刘彦国</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优秀奖</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37</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2013</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46</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药物片剂外观与儿童用药安全的相关性研究</w:t>
            </w:r>
          </w:p>
        </w:tc>
        <w:tc>
          <w:tcPr>
            <w:tcW w:w="497"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杨睿哲</w:t>
            </w:r>
          </w:p>
        </w:tc>
        <w:tc>
          <w:tcPr>
            <w:tcW w:w="495"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赵明</w:t>
            </w:r>
          </w:p>
        </w:tc>
        <w:tc>
          <w:tcPr>
            <w:tcW w:w="703"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优秀奖</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38</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2013</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60</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健脑游戏对老年人认知功能促进效果的可行性研究</w:t>
            </w:r>
          </w:p>
        </w:tc>
        <w:tc>
          <w:tcPr>
            <w:tcW w:w="497"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王迪</w:t>
            </w:r>
          </w:p>
        </w:tc>
        <w:tc>
          <w:tcPr>
            <w:tcW w:w="495"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刘宇</w:t>
            </w:r>
          </w:p>
        </w:tc>
        <w:tc>
          <w:tcPr>
            <w:tcW w:w="703"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优秀奖</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39</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20056</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居家肢体功能锻炼对老年人下肢肌肉改善效果的研究</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邢玉洁</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刘宇</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40</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10001</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标准化患者用药教育内容及利用方式探究</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智晓洁</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易湛苗</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41</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10006</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患者对口腔医学专业实习医师认同度及影响因素的研究</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陶船思博</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刘杰</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42</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10020</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北医学生食堂菜品营养学评价</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王忠宇</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朱文丽</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43</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10021</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北京市重点高校大学生健康素养调查</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邓道兴</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钮文异</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44</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10027</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从北京大学人民医院急诊外科动物咬伤的情况调查来看城市宠物豢养的管理</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王依林</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张培训</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45</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10034</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北京区四城区流动人口的社区公共卫生服务供需调查研究</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邢小京</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郭岩</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46</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10043</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北京市三级甲等医院住院患者依从性影响因素研究</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刘国峰</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冯文</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47</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10045</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经济困难学生组织自我管理的有效路径探索</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黎关火</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罗友晖</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lastRenderedPageBreak/>
              <w:t>48</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10058</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北京市公交司乘人员饮水、排尿及相关健康状况调查</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王金鹏</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郭桂芳</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49</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10062</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消费者对呼吸防护口罩的认知程度及使用情况调查</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唐楚</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王云</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50</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10066</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医学生职业生涯规划现状及分析——以临床医学专业为例</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王东旭</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段瑞阳</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51</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10074</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北京市大学生口腔健康与口腔护理用品使用习惯的研究</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梁奕</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沈勇</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52</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10078</w:t>
            </w:r>
          </w:p>
        </w:tc>
        <w:tc>
          <w:tcPr>
            <w:tcW w:w="2021"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北京大学医学部各专业不同阶段学生辅修双学位情况的调查</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高向阳</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柳絮</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53</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10080</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北京大学女大学生对经期护理认知、态度、行为及影响因素的调查分析</w:t>
            </w:r>
          </w:p>
        </w:tc>
        <w:tc>
          <w:tcPr>
            <w:tcW w:w="497"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谭雯</w:t>
            </w:r>
          </w:p>
        </w:tc>
        <w:tc>
          <w:tcPr>
            <w:tcW w:w="495"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陈华</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54</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10094</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我国临床药学专业研究生生源与我校毕业生现状调研分析</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赵勋</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邵宏</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55</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10099</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我国药物遗传学研究的文献计量学分析</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张婧媛</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邵宏</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56</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10101</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医学生领导力评价：以北京大学医学部医学生为例</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庄昱</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杨晓征</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57</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20002</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幽门螺杆菌内超氧化物歧化酶的表达在胃癌发病中作用</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杨斌</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丁士刚</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58</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20005</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具有生物活性的呋喃酮类化合物的合成及其固相反应研究</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翟峥</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王欣</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59</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20009</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光敏感高分子PEO-PNBG及其衍生物的合成和溶液性能研究</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文晓进</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汤新景</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60</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20010</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Islet-1与自噬的关系以及对胃癌细胞化疗耐药性的影响</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任新华</w:t>
            </w:r>
          </w:p>
        </w:tc>
        <w:tc>
          <w:tcPr>
            <w:tcW w:w="495"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王卫平</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61</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20028</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新趋化作用蛋白198#的小鼠同源蛋白的趋化功能探究及其检测与中和抗体的确定</w:t>
            </w:r>
          </w:p>
        </w:tc>
        <w:tc>
          <w:tcPr>
            <w:tcW w:w="497"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和晓堃</w:t>
            </w:r>
          </w:p>
        </w:tc>
        <w:tc>
          <w:tcPr>
            <w:tcW w:w="495"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王应</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62</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20039</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293A细胞mRNA修饰的检测</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杨琦</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杜权</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63</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20040</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Berberine改善自发性高血压大鼠（SHR）血管内皮依赖的收缩功能</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黄政翔</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刘利梅</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64</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20041</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磷酸酶DUSP5在炎性细胞因子产生中的作用及机制研究</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高畅</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张君</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65</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20042</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探究SENP3和p53在结直肠癌中表达量的相关性及与临床特征的关系</w:t>
            </w:r>
          </w:p>
        </w:tc>
        <w:tc>
          <w:tcPr>
            <w:tcW w:w="497"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王珂欣</w:t>
            </w:r>
          </w:p>
        </w:tc>
        <w:tc>
          <w:tcPr>
            <w:tcW w:w="495"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尹玉新</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lastRenderedPageBreak/>
              <w:t>66</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20051</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口服水飞蓟宾聚合物胶束的研究</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王瑶琪</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刘艳</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67</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20053</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黄连素影响金黄色葡萄球菌生物膜形成的基础研究</w:t>
            </w:r>
          </w:p>
        </w:tc>
        <w:tc>
          <w:tcPr>
            <w:tcW w:w="497"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肖蓉心</w:t>
            </w:r>
          </w:p>
        </w:tc>
        <w:tc>
          <w:tcPr>
            <w:tcW w:w="495"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王月丹</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68</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20059</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普罗布考和西洛他唑联合用药对2型糖尿病肾病的保护作用及机制研究</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张圣捷</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黄薇</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69</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20060</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左心室辅助装置对心力衰竭羊的血流动力学影响</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余翔</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张鲁锋</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70</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20063</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抗肿瘤药物990209的挛药设计及生物活性研究</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杨睿</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葛泽梅</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71</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20069</w:t>
            </w:r>
          </w:p>
        </w:tc>
        <w:tc>
          <w:tcPr>
            <w:tcW w:w="2021"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他汀对高胆固醇血症患者血管内皮功能的影响及其促内皮一氧化氮合酶复偶联的机制研究</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聂丹</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于婕</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72</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20100</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口服纳米制剂的构建及其评价</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王怡莲</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李馨儒</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73</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30019</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超声预测胎盘植入围术期结局的相关研究</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高妍</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王妍</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74</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30029</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空气质量对体外受精-胚胎移植结局的影响</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郭姝珉</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鹿群</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75</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30052</w:t>
            </w:r>
          </w:p>
        </w:tc>
        <w:tc>
          <w:tcPr>
            <w:tcW w:w="2021"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体外受精胚胎移植技术中新鲜或冻融胚胎移植对妊娠及胎儿结局的影响</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卜一凡</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田莉</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76</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30054</w:t>
            </w:r>
          </w:p>
        </w:tc>
        <w:tc>
          <w:tcPr>
            <w:tcW w:w="2021"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新药达伯西汀治疗早泄的有效性和安全性调查及男科门诊早泄流行病学调查</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王首洋</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洪锴</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77</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30068</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血浆髓过氧化物酶水平对胸痛患者心脏事件预测价值的研究</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李学敏</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祖凌云</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78</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30097</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甲氨蝶呤治疗类风湿关节炎的疗效预测因素分析</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陈妮姗</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李茹</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79</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20011</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 xml:space="preserve">逆转肿瘤耐药的智能时控聚合物胶束 </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邓运强</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刘艳</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80</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20067</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大麻素受体CB1在慢性痛相关负性情绪中的作用</w:t>
            </w:r>
          </w:p>
        </w:tc>
        <w:tc>
          <w:tcPr>
            <w:tcW w:w="497"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孙伟桐</w:t>
            </w:r>
          </w:p>
        </w:tc>
        <w:tc>
          <w:tcPr>
            <w:tcW w:w="495"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邢国刚</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81</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20095</w:t>
            </w:r>
          </w:p>
        </w:tc>
        <w:tc>
          <w:tcPr>
            <w:tcW w:w="2021"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特发性肺泡蛋白沉着症患者产生粒细胞单核细胞集落刺激因子自身抗体机制初探</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高文君</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高占成</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82</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2013</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15</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药师服务需求调研——以抗菌药为例</w:t>
            </w:r>
          </w:p>
        </w:tc>
        <w:tc>
          <w:tcPr>
            <w:tcW w:w="497"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蔡晓容</w:t>
            </w:r>
          </w:p>
        </w:tc>
        <w:tc>
          <w:tcPr>
            <w:tcW w:w="495"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聂小燕</w:t>
            </w:r>
          </w:p>
        </w:tc>
        <w:tc>
          <w:tcPr>
            <w:tcW w:w="703"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lastRenderedPageBreak/>
              <w:t>83</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2013</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16</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包载磁纳米粒的肿瘤浸润淋巴细胞对黑色素瘤的靶向杀伤作用研究</w:t>
            </w:r>
          </w:p>
        </w:tc>
        <w:tc>
          <w:tcPr>
            <w:tcW w:w="497"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刘同舟</w:t>
            </w:r>
          </w:p>
        </w:tc>
        <w:tc>
          <w:tcPr>
            <w:tcW w:w="495"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张强</w:t>
            </w:r>
          </w:p>
        </w:tc>
        <w:tc>
          <w:tcPr>
            <w:tcW w:w="703"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84</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2013</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铝离子和镧离子对生物介质中钙磷酸盐生成的影响</w:t>
            </w:r>
          </w:p>
        </w:tc>
        <w:tc>
          <w:tcPr>
            <w:tcW w:w="497"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伊欣</w:t>
            </w:r>
          </w:p>
        </w:tc>
        <w:tc>
          <w:tcPr>
            <w:tcW w:w="495"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黄健</w:t>
            </w:r>
          </w:p>
        </w:tc>
        <w:tc>
          <w:tcPr>
            <w:tcW w:w="703"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85</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2013</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32</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北京家庭医生模式实行现状调查</w:t>
            </w:r>
          </w:p>
        </w:tc>
        <w:tc>
          <w:tcPr>
            <w:tcW w:w="497"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赵楠</w:t>
            </w:r>
          </w:p>
        </w:tc>
        <w:tc>
          <w:tcPr>
            <w:tcW w:w="495"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王晓莉</w:t>
            </w:r>
          </w:p>
        </w:tc>
        <w:tc>
          <w:tcPr>
            <w:tcW w:w="703"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86</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2013</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43</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北京市中老年城镇居民门诊大额医疗保险参保意愿及其影响因素研究</w:t>
            </w:r>
          </w:p>
        </w:tc>
        <w:tc>
          <w:tcPr>
            <w:tcW w:w="497"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全晓驰</w:t>
            </w:r>
          </w:p>
        </w:tc>
        <w:tc>
          <w:tcPr>
            <w:tcW w:w="495"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吴明</w:t>
            </w:r>
          </w:p>
        </w:tc>
        <w:tc>
          <w:tcPr>
            <w:tcW w:w="703"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87</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2013</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48</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北京市人群对姑息医疗的认知度和需求度的调查及将其纳入医疗保险的可行性分析</w:t>
            </w:r>
          </w:p>
        </w:tc>
        <w:tc>
          <w:tcPr>
            <w:tcW w:w="497"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刘璐</w:t>
            </w:r>
          </w:p>
        </w:tc>
        <w:tc>
          <w:tcPr>
            <w:tcW w:w="495"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陈钒</w:t>
            </w:r>
          </w:p>
        </w:tc>
        <w:tc>
          <w:tcPr>
            <w:tcW w:w="703"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88</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2013</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56</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具有抗糖尿病效应的十聚钒酸盐抑制线粒体氧化应激的作用及机制研究</w:t>
            </w:r>
          </w:p>
        </w:tc>
        <w:tc>
          <w:tcPr>
            <w:tcW w:w="497"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李涛</w:t>
            </w:r>
          </w:p>
        </w:tc>
        <w:tc>
          <w:tcPr>
            <w:tcW w:w="495"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刘会雪</w:t>
            </w:r>
          </w:p>
        </w:tc>
        <w:tc>
          <w:tcPr>
            <w:tcW w:w="703"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89</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2013</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68</w:t>
            </w:r>
          </w:p>
        </w:tc>
        <w:tc>
          <w:tcPr>
            <w:tcW w:w="2021"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综合认知功能训练对乳腺癌化疗诱导认知功能障碍防治的前瞻随机对照临床研究</w:t>
            </w:r>
          </w:p>
        </w:tc>
        <w:tc>
          <w:tcPr>
            <w:tcW w:w="497"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徐欢</w:t>
            </w:r>
          </w:p>
        </w:tc>
        <w:tc>
          <w:tcPr>
            <w:tcW w:w="495"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程琳</w:t>
            </w:r>
          </w:p>
        </w:tc>
        <w:tc>
          <w:tcPr>
            <w:tcW w:w="703"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90</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2013</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72</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神经内科病房老年患者跌倒评估与干预</w:t>
            </w:r>
          </w:p>
        </w:tc>
        <w:tc>
          <w:tcPr>
            <w:tcW w:w="497"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王旸烁</w:t>
            </w:r>
          </w:p>
        </w:tc>
        <w:tc>
          <w:tcPr>
            <w:tcW w:w="495"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高旭光</w:t>
            </w:r>
          </w:p>
        </w:tc>
        <w:tc>
          <w:tcPr>
            <w:tcW w:w="703"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91</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2013</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73</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细胞周期蛋白</w:t>
            </w:r>
            <w:r w:rsidRPr="000678BF">
              <w:rPr>
                <w:rFonts w:ascii="Times New Roman" w:eastAsia="宋体" w:hAnsi="Times New Roman" w:cs="Times New Roman"/>
                <w:color w:val="000000"/>
                <w:kern w:val="0"/>
                <w:szCs w:val="21"/>
              </w:rPr>
              <w:t>A1</w:t>
            </w:r>
            <w:r w:rsidRPr="000678BF">
              <w:rPr>
                <w:rFonts w:ascii="宋体" w:eastAsia="宋体" w:hAnsi="宋体" w:cs="宋体" w:hint="eastAsia"/>
                <w:color w:val="000000"/>
                <w:kern w:val="0"/>
                <w:szCs w:val="21"/>
              </w:rPr>
              <w:t>对骨髓增生异常综合征（</w:t>
            </w:r>
            <w:r w:rsidRPr="000678BF">
              <w:rPr>
                <w:rFonts w:ascii="Times New Roman" w:eastAsia="宋体" w:hAnsi="Times New Roman" w:cs="Times New Roman"/>
                <w:color w:val="000000"/>
                <w:kern w:val="0"/>
                <w:szCs w:val="21"/>
              </w:rPr>
              <w:t>MDS</w:t>
            </w:r>
            <w:r w:rsidRPr="000678BF">
              <w:rPr>
                <w:rFonts w:ascii="宋体" w:eastAsia="宋体" w:hAnsi="宋体" w:cs="宋体" w:hint="eastAsia"/>
                <w:color w:val="000000"/>
                <w:kern w:val="0"/>
                <w:szCs w:val="21"/>
              </w:rPr>
              <w:t>）患者原代细胞增殖作用的影响</w:t>
            </w:r>
          </w:p>
        </w:tc>
        <w:tc>
          <w:tcPr>
            <w:tcW w:w="497"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丁雪</w:t>
            </w:r>
          </w:p>
        </w:tc>
        <w:tc>
          <w:tcPr>
            <w:tcW w:w="495"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贾晋松</w:t>
            </w:r>
          </w:p>
        </w:tc>
        <w:tc>
          <w:tcPr>
            <w:tcW w:w="703"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92</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2013</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83</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北京大学医学部不同生源地学生综合素质的比较</w:t>
            </w:r>
          </w:p>
        </w:tc>
        <w:tc>
          <w:tcPr>
            <w:tcW w:w="497"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刘博涵</w:t>
            </w:r>
          </w:p>
        </w:tc>
        <w:tc>
          <w:tcPr>
            <w:tcW w:w="495"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徐锦</w:t>
            </w:r>
          </w:p>
        </w:tc>
        <w:tc>
          <w:tcPr>
            <w:tcW w:w="703"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93</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2013</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88</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医学部奖学金获得者的综合素质分析</w:t>
            </w:r>
          </w:p>
        </w:tc>
        <w:tc>
          <w:tcPr>
            <w:tcW w:w="497"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张世红</w:t>
            </w:r>
          </w:p>
        </w:tc>
        <w:tc>
          <w:tcPr>
            <w:tcW w:w="495"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郑凌冰</w:t>
            </w:r>
          </w:p>
        </w:tc>
        <w:tc>
          <w:tcPr>
            <w:tcW w:w="703"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94</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2013</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92</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北京大学医学部大学生听力损伤状况调查及影响因素分析</w:t>
            </w:r>
          </w:p>
        </w:tc>
        <w:tc>
          <w:tcPr>
            <w:tcW w:w="497"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李雪晨</w:t>
            </w:r>
          </w:p>
        </w:tc>
        <w:tc>
          <w:tcPr>
            <w:tcW w:w="495"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陶秋山</w:t>
            </w:r>
          </w:p>
        </w:tc>
        <w:tc>
          <w:tcPr>
            <w:tcW w:w="703"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95</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2013</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95</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北京市养老机构的现状调查及最适机构类型探究</w:t>
            </w:r>
          </w:p>
        </w:tc>
        <w:tc>
          <w:tcPr>
            <w:tcW w:w="497"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田园</w:t>
            </w:r>
          </w:p>
        </w:tc>
        <w:tc>
          <w:tcPr>
            <w:tcW w:w="495"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谢铮</w:t>
            </w:r>
          </w:p>
        </w:tc>
        <w:tc>
          <w:tcPr>
            <w:tcW w:w="703"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96</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kern w:val="0"/>
                <w:szCs w:val="21"/>
              </w:rPr>
            </w:pPr>
            <w:r w:rsidRPr="000678BF">
              <w:rPr>
                <w:rFonts w:ascii="宋体" w:eastAsia="宋体" w:hAnsi="宋体" w:cs="宋体" w:hint="eastAsia"/>
                <w:kern w:val="0"/>
                <w:szCs w:val="21"/>
              </w:rPr>
              <w:t>20004</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Src激酶与抑制剂的复合物结构研究及抑制剂分子优化设计</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曹春玲</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云彩红</w:t>
            </w:r>
          </w:p>
        </w:tc>
        <w:tc>
          <w:tcPr>
            <w:tcW w:w="703" w:type="pct"/>
            <w:tcBorders>
              <w:top w:val="nil"/>
              <w:left w:val="nil"/>
              <w:bottom w:val="single" w:sz="4" w:space="0" w:color="auto"/>
              <w:right w:val="single" w:sz="4" w:space="0" w:color="auto"/>
            </w:tcBorders>
            <w:shd w:val="clear" w:color="000000" w:fill="FFFFFF"/>
            <w:vAlign w:val="center"/>
            <w:hideMark/>
          </w:tcPr>
          <w:p w:rsidR="00FE7FEF" w:rsidRDefault="00FE7FEF" w:rsidP="008F1A7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未达到</w:t>
            </w:r>
          </w:p>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r>
              <w:rPr>
                <w:rFonts w:ascii="宋体" w:eastAsia="宋体" w:hAnsi="宋体" w:cs="宋体" w:hint="eastAsia"/>
                <w:color w:val="000000"/>
                <w:kern w:val="0"/>
                <w:szCs w:val="21"/>
              </w:rPr>
              <w:t>标准</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97</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20072</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FTY720对肾脏纤维化中细胞表型转化的作用及机制研究</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王逸增</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黄薇</w:t>
            </w:r>
          </w:p>
        </w:tc>
        <w:tc>
          <w:tcPr>
            <w:tcW w:w="703" w:type="pct"/>
            <w:tcBorders>
              <w:top w:val="nil"/>
              <w:left w:val="nil"/>
              <w:bottom w:val="single" w:sz="4" w:space="0" w:color="auto"/>
              <w:right w:val="single" w:sz="4" w:space="0" w:color="auto"/>
            </w:tcBorders>
            <w:shd w:val="clear" w:color="000000" w:fill="FFFFFF"/>
            <w:vAlign w:val="center"/>
            <w:hideMark/>
          </w:tcPr>
          <w:p w:rsidR="00FE7FEF" w:rsidRDefault="00FE7FEF" w:rsidP="008F1A7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未达到</w:t>
            </w:r>
          </w:p>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r>
              <w:rPr>
                <w:rFonts w:ascii="宋体" w:eastAsia="宋体" w:hAnsi="宋体" w:cs="宋体" w:hint="eastAsia"/>
                <w:color w:val="000000"/>
                <w:kern w:val="0"/>
                <w:szCs w:val="21"/>
              </w:rPr>
              <w:t>标准</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98</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10049</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国内医学院校PBL教学实行现状及教学效果评价</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王淼</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蒲丹</w:t>
            </w:r>
          </w:p>
        </w:tc>
        <w:tc>
          <w:tcPr>
            <w:tcW w:w="703" w:type="pct"/>
            <w:tcBorders>
              <w:top w:val="nil"/>
              <w:left w:val="nil"/>
              <w:bottom w:val="single" w:sz="4" w:space="0" w:color="auto"/>
              <w:right w:val="single" w:sz="4" w:space="0" w:color="auto"/>
            </w:tcBorders>
            <w:shd w:val="clear" w:color="000000" w:fill="FFFFFF"/>
            <w:vAlign w:val="center"/>
            <w:hideMark/>
          </w:tcPr>
          <w:p w:rsidR="00FE7FEF" w:rsidRDefault="00FE7FEF" w:rsidP="008F1A7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未达到</w:t>
            </w:r>
          </w:p>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r>
              <w:rPr>
                <w:rFonts w:ascii="宋体" w:eastAsia="宋体" w:hAnsi="宋体" w:cs="宋体" w:hint="eastAsia"/>
                <w:color w:val="000000"/>
                <w:kern w:val="0"/>
                <w:szCs w:val="21"/>
              </w:rPr>
              <w:t>标准</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99</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kern w:val="0"/>
                <w:szCs w:val="21"/>
              </w:rPr>
            </w:pPr>
            <w:r w:rsidRPr="000678BF">
              <w:rPr>
                <w:rFonts w:ascii="宋体" w:eastAsia="宋体" w:hAnsi="宋体" w:cs="宋体" w:hint="eastAsia"/>
                <w:kern w:val="0"/>
                <w:szCs w:val="21"/>
              </w:rPr>
              <w:t>10050</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国外医学院校课程框架的比较研究</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代聪</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栗昭霞</w:t>
            </w:r>
          </w:p>
        </w:tc>
        <w:tc>
          <w:tcPr>
            <w:tcW w:w="703" w:type="pct"/>
            <w:tcBorders>
              <w:top w:val="nil"/>
              <w:left w:val="nil"/>
              <w:bottom w:val="single" w:sz="4" w:space="0" w:color="auto"/>
              <w:right w:val="single" w:sz="4" w:space="0" w:color="auto"/>
            </w:tcBorders>
            <w:shd w:val="clear" w:color="000000" w:fill="FFFFFF"/>
            <w:vAlign w:val="center"/>
            <w:hideMark/>
          </w:tcPr>
          <w:p w:rsidR="00FE7FEF" w:rsidRDefault="00FE7FEF" w:rsidP="008F1A7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未达到</w:t>
            </w:r>
          </w:p>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r>
              <w:rPr>
                <w:rFonts w:ascii="宋体" w:eastAsia="宋体" w:hAnsi="宋体" w:cs="宋体" w:hint="eastAsia"/>
                <w:color w:val="000000"/>
                <w:kern w:val="0"/>
                <w:szCs w:val="21"/>
              </w:rPr>
              <w:t>标准</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100</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10093</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医学生抗压能力和受挫恢复情况调查</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唐尧</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于新亮</w:t>
            </w:r>
          </w:p>
        </w:tc>
        <w:tc>
          <w:tcPr>
            <w:tcW w:w="703" w:type="pct"/>
            <w:tcBorders>
              <w:top w:val="nil"/>
              <w:left w:val="nil"/>
              <w:bottom w:val="single" w:sz="4" w:space="0" w:color="auto"/>
              <w:right w:val="single" w:sz="4" w:space="0" w:color="auto"/>
            </w:tcBorders>
            <w:shd w:val="clear" w:color="000000" w:fill="FFFFFF"/>
            <w:vAlign w:val="center"/>
            <w:hideMark/>
          </w:tcPr>
          <w:p w:rsidR="00FE7FEF" w:rsidRDefault="00FE7FEF" w:rsidP="008F1A7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未达到</w:t>
            </w:r>
          </w:p>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r>
              <w:rPr>
                <w:rFonts w:ascii="宋体" w:eastAsia="宋体" w:hAnsi="宋体" w:cs="宋体" w:hint="eastAsia"/>
                <w:color w:val="000000"/>
                <w:kern w:val="0"/>
                <w:szCs w:val="21"/>
              </w:rPr>
              <w:t>标准</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lastRenderedPageBreak/>
              <w:t>101</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20012</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基于C/EBPα蛋白的DNA结合能力探讨内源性核酸适配体活性的基础研究</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徼晓兵</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王月丹</w:t>
            </w:r>
          </w:p>
        </w:tc>
        <w:tc>
          <w:tcPr>
            <w:tcW w:w="703" w:type="pct"/>
            <w:tcBorders>
              <w:top w:val="nil"/>
              <w:left w:val="nil"/>
              <w:bottom w:val="single" w:sz="4" w:space="0" w:color="auto"/>
              <w:right w:val="single" w:sz="4" w:space="0" w:color="auto"/>
            </w:tcBorders>
            <w:shd w:val="clear" w:color="000000" w:fill="FFFFFF"/>
            <w:vAlign w:val="center"/>
            <w:hideMark/>
          </w:tcPr>
          <w:p w:rsidR="00FE7FEF" w:rsidRDefault="00FE7FEF" w:rsidP="008F1A7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未达到</w:t>
            </w:r>
          </w:p>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r>
              <w:rPr>
                <w:rFonts w:ascii="宋体" w:eastAsia="宋体" w:hAnsi="宋体" w:cs="宋体" w:hint="eastAsia"/>
                <w:color w:val="000000"/>
                <w:kern w:val="0"/>
                <w:szCs w:val="21"/>
              </w:rPr>
              <w:t>标准</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102</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20023</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左旋灵芝醇的全合成</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郭九州</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贾彦兴</w:t>
            </w:r>
          </w:p>
        </w:tc>
        <w:tc>
          <w:tcPr>
            <w:tcW w:w="703" w:type="pct"/>
            <w:tcBorders>
              <w:top w:val="nil"/>
              <w:left w:val="nil"/>
              <w:bottom w:val="single" w:sz="4" w:space="0" w:color="auto"/>
              <w:right w:val="single" w:sz="4" w:space="0" w:color="auto"/>
            </w:tcBorders>
            <w:shd w:val="clear" w:color="000000" w:fill="FFFFFF"/>
            <w:vAlign w:val="center"/>
            <w:hideMark/>
          </w:tcPr>
          <w:p w:rsidR="00FE7FEF" w:rsidRDefault="00FE7FEF" w:rsidP="008F1A7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未达到</w:t>
            </w:r>
          </w:p>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r>
              <w:rPr>
                <w:rFonts w:ascii="宋体" w:eastAsia="宋体" w:hAnsi="宋体" w:cs="宋体" w:hint="eastAsia"/>
                <w:color w:val="000000"/>
                <w:kern w:val="0"/>
                <w:szCs w:val="21"/>
              </w:rPr>
              <w:t>标准</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103</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20037</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关于滤过雾霾空气材料的研究</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佟知宇</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王铭</w:t>
            </w:r>
          </w:p>
        </w:tc>
        <w:tc>
          <w:tcPr>
            <w:tcW w:w="703" w:type="pct"/>
            <w:tcBorders>
              <w:top w:val="nil"/>
              <w:left w:val="nil"/>
              <w:bottom w:val="single" w:sz="4" w:space="0" w:color="auto"/>
              <w:right w:val="single" w:sz="4" w:space="0" w:color="auto"/>
            </w:tcBorders>
            <w:shd w:val="clear" w:color="000000" w:fill="FFFFFF"/>
            <w:vAlign w:val="center"/>
            <w:hideMark/>
          </w:tcPr>
          <w:p w:rsidR="00FE7FEF" w:rsidRDefault="00FE7FEF" w:rsidP="008F1A7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未达到</w:t>
            </w:r>
          </w:p>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r>
              <w:rPr>
                <w:rFonts w:ascii="宋体" w:eastAsia="宋体" w:hAnsi="宋体" w:cs="宋体" w:hint="eastAsia"/>
                <w:color w:val="000000"/>
                <w:kern w:val="0"/>
                <w:szCs w:val="21"/>
              </w:rPr>
              <w:t>标准</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104</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20064</w:t>
            </w:r>
          </w:p>
        </w:tc>
        <w:tc>
          <w:tcPr>
            <w:tcW w:w="2021"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TFDP3在乳腺癌上皮细胞向间质细胞转化过程中的作用及分子机制的基础研究</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杜毅聪</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初明</w:t>
            </w:r>
          </w:p>
        </w:tc>
        <w:tc>
          <w:tcPr>
            <w:tcW w:w="703" w:type="pct"/>
            <w:tcBorders>
              <w:top w:val="nil"/>
              <w:left w:val="nil"/>
              <w:bottom w:val="single" w:sz="4" w:space="0" w:color="auto"/>
              <w:right w:val="single" w:sz="4" w:space="0" w:color="auto"/>
            </w:tcBorders>
            <w:shd w:val="clear" w:color="000000" w:fill="FFFFFF"/>
            <w:vAlign w:val="center"/>
            <w:hideMark/>
          </w:tcPr>
          <w:p w:rsidR="00FE7FEF" w:rsidRDefault="00FE7FEF" w:rsidP="008F1A7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未达到</w:t>
            </w:r>
          </w:p>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r>
              <w:rPr>
                <w:rFonts w:ascii="宋体" w:eastAsia="宋体" w:hAnsi="宋体" w:cs="宋体" w:hint="eastAsia"/>
                <w:color w:val="000000"/>
                <w:kern w:val="0"/>
                <w:szCs w:val="21"/>
              </w:rPr>
              <w:t>标准</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105</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20079</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Canagliflozin合剂二甲双胍不同剂量对2型糖尿病小鼠血糖水平的影响</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李鑫</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李志新</w:t>
            </w:r>
          </w:p>
        </w:tc>
        <w:tc>
          <w:tcPr>
            <w:tcW w:w="703" w:type="pct"/>
            <w:tcBorders>
              <w:top w:val="nil"/>
              <w:left w:val="nil"/>
              <w:bottom w:val="single" w:sz="4" w:space="0" w:color="auto"/>
              <w:right w:val="single" w:sz="4" w:space="0" w:color="auto"/>
            </w:tcBorders>
            <w:shd w:val="clear" w:color="000000" w:fill="FFFFFF"/>
            <w:vAlign w:val="center"/>
            <w:hideMark/>
          </w:tcPr>
          <w:p w:rsidR="00FE7FEF" w:rsidRDefault="00FE7FEF" w:rsidP="008F1A7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未达到</w:t>
            </w:r>
          </w:p>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r>
              <w:rPr>
                <w:rFonts w:ascii="宋体" w:eastAsia="宋体" w:hAnsi="宋体" w:cs="宋体" w:hint="eastAsia"/>
                <w:color w:val="000000"/>
                <w:kern w:val="0"/>
                <w:szCs w:val="21"/>
              </w:rPr>
              <w:t>标准</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106</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30061</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48种遗传代谢谢疾病在中国进行新生儿筛查的必要性与可行性研究</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王  宇</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黄昱</w:t>
            </w:r>
          </w:p>
        </w:tc>
        <w:tc>
          <w:tcPr>
            <w:tcW w:w="703" w:type="pct"/>
            <w:tcBorders>
              <w:top w:val="nil"/>
              <w:left w:val="nil"/>
              <w:bottom w:val="single" w:sz="4" w:space="0" w:color="auto"/>
              <w:right w:val="single" w:sz="4" w:space="0" w:color="auto"/>
            </w:tcBorders>
            <w:shd w:val="clear" w:color="000000" w:fill="FFFFFF"/>
            <w:vAlign w:val="center"/>
            <w:hideMark/>
          </w:tcPr>
          <w:p w:rsidR="00FE7FEF" w:rsidRDefault="00FE7FEF" w:rsidP="008F1A7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未达到</w:t>
            </w:r>
          </w:p>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r>
              <w:rPr>
                <w:rFonts w:ascii="宋体" w:eastAsia="宋体" w:hAnsi="宋体" w:cs="宋体" w:hint="eastAsia"/>
                <w:color w:val="000000"/>
                <w:kern w:val="0"/>
                <w:szCs w:val="21"/>
              </w:rPr>
              <w:t>标准</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107</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2013</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7</w:t>
            </w:r>
          </w:p>
        </w:tc>
        <w:tc>
          <w:tcPr>
            <w:tcW w:w="2021"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去甲基斑蝥酸根和咪唑、氨基酸的过渡金属配合物的合成、表征及活性筛选</w:t>
            </w:r>
          </w:p>
        </w:tc>
        <w:tc>
          <w:tcPr>
            <w:tcW w:w="497"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史运迪</w:t>
            </w:r>
          </w:p>
        </w:tc>
        <w:tc>
          <w:tcPr>
            <w:tcW w:w="495"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尹富玲</w:t>
            </w:r>
          </w:p>
        </w:tc>
        <w:tc>
          <w:tcPr>
            <w:tcW w:w="703" w:type="pct"/>
            <w:tcBorders>
              <w:top w:val="nil"/>
              <w:left w:val="nil"/>
              <w:bottom w:val="single" w:sz="4" w:space="0" w:color="auto"/>
              <w:right w:val="single" w:sz="4" w:space="0" w:color="auto"/>
            </w:tcBorders>
            <w:shd w:val="clear" w:color="000000" w:fill="FFFFFF"/>
            <w:noWrap/>
            <w:vAlign w:val="center"/>
            <w:hideMark/>
          </w:tcPr>
          <w:p w:rsidR="00FE7FEF" w:rsidRDefault="00FE7FEF" w:rsidP="008F1A7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未达到</w:t>
            </w:r>
          </w:p>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r>
              <w:rPr>
                <w:rFonts w:ascii="宋体" w:eastAsia="宋体" w:hAnsi="宋体" w:cs="宋体" w:hint="eastAsia"/>
                <w:color w:val="000000"/>
                <w:kern w:val="0"/>
                <w:szCs w:val="21"/>
              </w:rPr>
              <w:t>标准</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108</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2013</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61</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先导物</w:t>
            </w:r>
            <w:r w:rsidRPr="000678BF">
              <w:rPr>
                <w:rFonts w:ascii="Times New Roman" w:eastAsia="宋体" w:hAnsi="Times New Roman" w:cs="Times New Roman"/>
                <w:color w:val="000000"/>
                <w:kern w:val="0"/>
                <w:szCs w:val="21"/>
              </w:rPr>
              <w:t>YX2-12</w:t>
            </w:r>
            <w:r w:rsidRPr="000678BF">
              <w:rPr>
                <w:rFonts w:ascii="宋体" w:eastAsia="宋体" w:hAnsi="宋体" w:cs="宋体" w:hint="eastAsia"/>
                <w:color w:val="000000"/>
                <w:kern w:val="0"/>
                <w:szCs w:val="21"/>
              </w:rPr>
              <w:t>、</w:t>
            </w:r>
            <w:r w:rsidRPr="000678BF">
              <w:rPr>
                <w:rFonts w:ascii="Times New Roman" w:eastAsia="宋体" w:hAnsi="Times New Roman" w:cs="Times New Roman"/>
                <w:color w:val="000000"/>
                <w:kern w:val="0"/>
                <w:szCs w:val="21"/>
              </w:rPr>
              <w:t>YX2-18</w:t>
            </w:r>
            <w:r w:rsidRPr="000678BF">
              <w:rPr>
                <w:rFonts w:ascii="宋体" w:eastAsia="宋体" w:hAnsi="宋体" w:cs="宋体" w:hint="eastAsia"/>
                <w:color w:val="000000"/>
                <w:kern w:val="0"/>
                <w:szCs w:val="21"/>
              </w:rPr>
              <w:t>衍生物的抗肿瘤活性与构效关系研究</w:t>
            </w:r>
          </w:p>
        </w:tc>
        <w:tc>
          <w:tcPr>
            <w:tcW w:w="497"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李耀豪</w:t>
            </w:r>
          </w:p>
        </w:tc>
        <w:tc>
          <w:tcPr>
            <w:tcW w:w="495"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葛泽梅</w:t>
            </w:r>
          </w:p>
        </w:tc>
        <w:tc>
          <w:tcPr>
            <w:tcW w:w="703" w:type="pct"/>
            <w:tcBorders>
              <w:top w:val="nil"/>
              <w:left w:val="nil"/>
              <w:bottom w:val="single" w:sz="4" w:space="0" w:color="auto"/>
              <w:right w:val="single" w:sz="4" w:space="0" w:color="auto"/>
            </w:tcBorders>
            <w:shd w:val="clear" w:color="000000" w:fill="FFFFFF"/>
            <w:noWrap/>
            <w:vAlign w:val="center"/>
            <w:hideMark/>
          </w:tcPr>
          <w:p w:rsidR="00FE7FEF" w:rsidRDefault="00FE7FEF" w:rsidP="008F1A7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未达到</w:t>
            </w:r>
          </w:p>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r>
              <w:rPr>
                <w:rFonts w:ascii="宋体" w:eastAsia="宋体" w:hAnsi="宋体" w:cs="宋体" w:hint="eastAsia"/>
                <w:color w:val="000000"/>
                <w:kern w:val="0"/>
                <w:szCs w:val="21"/>
              </w:rPr>
              <w:t>标准</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109</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2013</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77</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姑息医学在北京地区的现状调查及对发展前景的展望</w:t>
            </w:r>
          </w:p>
        </w:tc>
        <w:tc>
          <w:tcPr>
            <w:tcW w:w="497"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宋婧祺</w:t>
            </w:r>
          </w:p>
        </w:tc>
        <w:tc>
          <w:tcPr>
            <w:tcW w:w="495"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陈钒</w:t>
            </w:r>
          </w:p>
        </w:tc>
        <w:tc>
          <w:tcPr>
            <w:tcW w:w="703" w:type="pct"/>
            <w:tcBorders>
              <w:top w:val="nil"/>
              <w:left w:val="nil"/>
              <w:bottom w:val="single" w:sz="4" w:space="0" w:color="auto"/>
              <w:right w:val="single" w:sz="4" w:space="0" w:color="auto"/>
            </w:tcBorders>
            <w:shd w:val="clear" w:color="000000" w:fill="FFFFFF"/>
            <w:noWrap/>
            <w:vAlign w:val="center"/>
            <w:hideMark/>
          </w:tcPr>
          <w:p w:rsidR="00FE7FEF" w:rsidRDefault="00FE7FEF" w:rsidP="008F1A7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未达到</w:t>
            </w:r>
          </w:p>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r>
              <w:rPr>
                <w:rFonts w:ascii="宋体" w:eastAsia="宋体" w:hAnsi="宋体" w:cs="宋体" w:hint="eastAsia"/>
                <w:color w:val="000000"/>
                <w:kern w:val="0"/>
                <w:szCs w:val="21"/>
              </w:rPr>
              <w:t>标准</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110</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2013</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85</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北京市三甲医院各层级医生生存现状深度调查</w:t>
            </w:r>
          </w:p>
        </w:tc>
        <w:tc>
          <w:tcPr>
            <w:tcW w:w="497"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赵启鹏</w:t>
            </w:r>
          </w:p>
        </w:tc>
        <w:tc>
          <w:tcPr>
            <w:tcW w:w="495"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李玲</w:t>
            </w:r>
          </w:p>
        </w:tc>
        <w:tc>
          <w:tcPr>
            <w:tcW w:w="703" w:type="pct"/>
            <w:tcBorders>
              <w:top w:val="nil"/>
              <w:left w:val="nil"/>
              <w:bottom w:val="single" w:sz="4" w:space="0" w:color="auto"/>
              <w:right w:val="single" w:sz="4" w:space="0" w:color="auto"/>
            </w:tcBorders>
            <w:shd w:val="clear" w:color="000000" w:fill="FFFFFF"/>
            <w:noWrap/>
            <w:vAlign w:val="center"/>
            <w:hideMark/>
          </w:tcPr>
          <w:p w:rsidR="00FE7FEF" w:rsidRDefault="00FE7FEF" w:rsidP="008F1A7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未达到</w:t>
            </w:r>
          </w:p>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r>
              <w:rPr>
                <w:rFonts w:ascii="宋体" w:eastAsia="宋体" w:hAnsi="宋体" w:cs="宋体" w:hint="eastAsia"/>
                <w:color w:val="000000"/>
                <w:kern w:val="0"/>
                <w:szCs w:val="21"/>
              </w:rPr>
              <w:t>标准</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111</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2013</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99</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去甲基斑蝥酸根和8-羟基喹啉、水杨酸及其衍生物的过渡金属配合物的合成、表征及活性筛选</w:t>
            </w:r>
          </w:p>
        </w:tc>
        <w:tc>
          <w:tcPr>
            <w:tcW w:w="497"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王铁山</w:t>
            </w:r>
          </w:p>
        </w:tc>
        <w:tc>
          <w:tcPr>
            <w:tcW w:w="495"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尹富玲</w:t>
            </w:r>
          </w:p>
        </w:tc>
        <w:tc>
          <w:tcPr>
            <w:tcW w:w="703" w:type="pct"/>
            <w:tcBorders>
              <w:top w:val="nil"/>
              <w:left w:val="nil"/>
              <w:bottom w:val="single" w:sz="4" w:space="0" w:color="auto"/>
              <w:right w:val="single" w:sz="4" w:space="0" w:color="auto"/>
            </w:tcBorders>
            <w:shd w:val="clear" w:color="000000" w:fill="FFFFFF"/>
            <w:noWrap/>
            <w:vAlign w:val="center"/>
            <w:hideMark/>
          </w:tcPr>
          <w:p w:rsidR="00FE7FEF" w:rsidRDefault="00FE7FEF" w:rsidP="008F1A7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未达到</w:t>
            </w:r>
          </w:p>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r>
              <w:rPr>
                <w:rFonts w:ascii="宋体" w:eastAsia="宋体" w:hAnsi="宋体" w:cs="宋体" w:hint="eastAsia"/>
                <w:color w:val="000000"/>
                <w:kern w:val="0"/>
                <w:szCs w:val="21"/>
              </w:rPr>
              <w:t>标准</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112</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2013</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102</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人类新基因</w:t>
            </w:r>
            <w:r w:rsidRPr="000678BF">
              <w:rPr>
                <w:rFonts w:ascii="Times New Roman" w:eastAsia="宋体" w:hAnsi="Times New Roman" w:cs="Times New Roman"/>
                <w:color w:val="000000"/>
                <w:kern w:val="0"/>
                <w:szCs w:val="21"/>
              </w:rPr>
              <w:t>CMTM1-v5</w:t>
            </w:r>
            <w:r w:rsidRPr="000678BF">
              <w:rPr>
                <w:rFonts w:ascii="宋体" w:eastAsia="宋体" w:hAnsi="宋体" w:cs="宋体" w:hint="eastAsia"/>
                <w:color w:val="000000"/>
                <w:kern w:val="0"/>
                <w:szCs w:val="21"/>
              </w:rPr>
              <w:t>对</w:t>
            </w:r>
            <w:r w:rsidRPr="000678BF">
              <w:rPr>
                <w:rFonts w:ascii="Times New Roman" w:eastAsia="宋体" w:hAnsi="Times New Roman" w:cs="Times New Roman"/>
                <w:color w:val="000000"/>
                <w:kern w:val="0"/>
                <w:szCs w:val="21"/>
              </w:rPr>
              <w:t>NF</w:t>
            </w:r>
            <w:r w:rsidRPr="000678BF">
              <w:rPr>
                <w:rFonts w:ascii="宋体" w:eastAsia="宋体" w:hAnsi="宋体" w:cs="宋体" w:hint="eastAsia"/>
                <w:color w:val="000000"/>
                <w:kern w:val="0"/>
                <w:szCs w:val="21"/>
              </w:rPr>
              <w:t>-κB通路抑制机制的研究</w:t>
            </w:r>
          </w:p>
        </w:tc>
        <w:tc>
          <w:tcPr>
            <w:tcW w:w="497"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张楚旌</w:t>
            </w:r>
          </w:p>
        </w:tc>
        <w:tc>
          <w:tcPr>
            <w:tcW w:w="495"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王露</w:t>
            </w:r>
          </w:p>
        </w:tc>
        <w:tc>
          <w:tcPr>
            <w:tcW w:w="703" w:type="pct"/>
            <w:tcBorders>
              <w:top w:val="nil"/>
              <w:left w:val="nil"/>
              <w:bottom w:val="single" w:sz="4" w:space="0" w:color="auto"/>
              <w:right w:val="single" w:sz="4" w:space="0" w:color="auto"/>
            </w:tcBorders>
            <w:shd w:val="clear" w:color="000000" w:fill="FFFFFF"/>
            <w:noWrap/>
            <w:vAlign w:val="center"/>
            <w:hideMark/>
          </w:tcPr>
          <w:p w:rsidR="00FE7FEF" w:rsidRDefault="00FE7FEF" w:rsidP="008F1A7C">
            <w:pPr>
              <w:widowControl/>
              <w:jc w:val="center"/>
              <w:rPr>
                <w:rFonts w:ascii="宋体" w:eastAsia="宋体" w:hAnsi="宋体" w:cs="宋体"/>
                <w:color w:val="000000"/>
                <w:kern w:val="0"/>
                <w:szCs w:val="21"/>
              </w:rPr>
            </w:pPr>
            <w:r>
              <w:rPr>
                <w:rFonts w:ascii="宋体" w:eastAsia="宋体" w:hAnsi="宋体" w:cs="宋体" w:hint="eastAsia"/>
                <w:color w:val="000000"/>
                <w:kern w:val="0"/>
                <w:szCs w:val="21"/>
              </w:rPr>
              <w:t>未达到</w:t>
            </w:r>
          </w:p>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结题</w:t>
            </w:r>
            <w:r>
              <w:rPr>
                <w:rFonts w:ascii="宋体" w:eastAsia="宋体" w:hAnsi="宋体" w:cs="宋体" w:hint="eastAsia"/>
                <w:color w:val="000000"/>
                <w:kern w:val="0"/>
                <w:szCs w:val="21"/>
              </w:rPr>
              <w:t>标准</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113</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10030</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社区高血压家庭油盐使用情况调查</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张京舒</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孙静</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申请延期</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114</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10071</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大学生志愿服务的评价体系研究</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刘洋</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郑凌冰</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申请延期</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115</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20017</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转基因食品安全性再研究——从除草剂草甘膦说开去</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李子圆</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周德敏</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申请延期</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116</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20026</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口罩与饮食对防治pm2.5的效果评价</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杜成祥</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潘小川</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申请延期</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117</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20031</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羟基红花黄色素A固体脂质纳米粒的制备及大鼠口服生物利用度研究</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吴凡</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谢英</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申请延期</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lastRenderedPageBreak/>
              <w:t>118</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20055</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芒果苷糖基修饰衍生物的合成及其活性测定</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杨博威</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李中军</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申请延期</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119</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20077</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microRNA检测早期肺癌的研究</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袁梦荷</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李海潮</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申请延期</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120</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30075</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探究腔镜甲状腺切除术的影响因素与最佳方案</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张稚琪</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姚宏伟</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申请延期</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121</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30090</w:t>
            </w:r>
          </w:p>
        </w:tc>
        <w:tc>
          <w:tcPr>
            <w:tcW w:w="2021"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双皮质骨微孔钛板经胫骨隧道固定后交叉韧带止点撕脱性骨折与传统固定方式的生物力学强度比较研究</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钱幼蕾</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党育</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申请延期</w:t>
            </w:r>
          </w:p>
        </w:tc>
      </w:tr>
      <w:tr w:rsidR="00FE7FEF" w:rsidRPr="000678BF" w:rsidTr="008F1A7C">
        <w:trPr>
          <w:trHeight w:val="720"/>
          <w:jc w:val="center"/>
        </w:trPr>
        <w:tc>
          <w:tcPr>
            <w:tcW w:w="344" w:type="pct"/>
            <w:tcBorders>
              <w:top w:val="nil"/>
              <w:left w:val="single" w:sz="4" w:space="0" w:color="auto"/>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122</w:t>
            </w:r>
          </w:p>
        </w:tc>
        <w:tc>
          <w:tcPr>
            <w:tcW w:w="369"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2014</w:t>
            </w:r>
          </w:p>
        </w:tc>
        <w:tc>
          <w:tcPr>
            <w:tcW w:w="57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30098</w:t>
            </w:r>
          </w:p>
        </w:tc>
        <w:tc>
          <w:tcPr>
            <w:tcW w:w="2021" w:type="pct"/>
            <w:tcBorders>
              <w:top w:val="nil"/>
              <w:left w:val="nil"/>
              <w:bottom w:val="single" w:sz="4" w:space="0" w:color="auto"/>
              <w:right w:val="single" w:sz="4" w:space="0" w:color="auto"/>
            </w:tcBorders>
            <w:shd w:val="clear" w:color="000000" w:fill="FFFFFF"/>
            <w:noWrap/>
            <w:vAlign w:val="center"/>
            <w:hideMark/>
          </w:tcPr>
          <w:p w:rsidR="00FE7FEF" w:rsidRPr="000678BF" w:rsidRDefault="00FE7FEF" w:rsidP="008F1A7C">
            <w:pPr>
              <w:widowControl/>
              <w:jc w:val="left"/>
              <w:rPr>
                <w:rFonts w:ascii="宋体" w:eastAsia="宋体" w:hAnsi="宋体" w:cs="宋体"/>
                <w:color w:val="000000"/>
                <w:kern w:val="0"/>
                <w:szCs w:val="21"/>
              </w:rPr>
            </w:pPr>
            <w:r w:rsidRPr="000678BF">
              <w:rPr>
                <w:rFonts w:ascii="宋体" w:eastAsia="宋体" w:hAnsi="宋体" w:cs="宋体" w:hint="eastAsia"/>
                <w:color w:val="000000"/>
                <w:kern w:val="0"/>
                <w:szCs w:val="21"/>
              </w:rPr>
              <w:t>儿童血清甲型、乙型流感IgG抗体水平研究</w:t>
            </w:r>
          </w:p>
        </w:tc>
        <w:tc>
          <w:tcPr>
            <w:tcW w:w="497"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刘春雨</w:t>
            </w:r>
          </w:p>
        </w:tc>
        <w:tc>
          <w:tcPr>
            <w:tcW w:w="495"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张晓蕊</w:t>
            </w:r>
          </w:p>
        </w:tc>
        <w:tc>
          <w:tcPr>
            <w:tcW w:w="703" w:type="pct"/>
            <w:tcBorders>
              <w:top w:val="nil"/>
              <w:left w:val="nil"/>
              <w:bottom w:val="single" w:sz="4" w:space="0" w:color="auto"/>
              <w:right w:val="single" w:sz="4" w:space="0" w:color="auto"/>
            </w:tcBorders>
            <w:shd w:val="clear" w:color="000000" w:fill="FFFFFF"/>
            <w:vAlign w:val="center"/>
            <w:hideMark/>
          </w:tcPr>
          <w:p w:rsidR="00FE7FEF" w:rsidRPr="000678BF" w:rsidRDefault="00FE7FEF" w:rsidP="008F1A7C">
            <w:pPr>
              <w:widowControl/>
              <w:jc w:val="center"/>
              <w:rPr>
                <w:rFonts w:ascii="宋体" w:eastAsia="宋体" w:hAnsi="宋体" w:cs="宋体"/>
                <w:color w:val="000000"/>
                <w:kern w:val="0"/>
                <w:szCs w:val="21"/>
              </w:rPr>
            </w:pPr>
            <w:r w:rsidRPr="000678BF">
              <w:rPr>
                <w:rFonts w:ascii="宋体" w:eastAsia="宋体" w:hAnsi="宋体" w:cs="宋体" w:hint="eastAsia"/>
                <w:color w:val="000000"/>
                <w:kern w:val="0"/>
                <w:szCs w:val="21"/>
              </w:rPr>
              <w:t>申请延期</w:t>
            </w:r>
          </w:p>
        </w:tc>
      </w:tr>
    </w:tbl>
    <w:p w:rsidR="00FE7FEF" w:rsidRPr="009C6183" w:rsidRDefault="00FE7FEF" w:rsidP="00FE7FEF">
      <w:pPr>
        <w:jc w:val="left"/>
        <w:rPr>
          <w:sz w:val="28"/>
          <w:szCs w:val="28"/>
        </w:rPr>
      </w:pPr>
    </w:p>
    <w:p w:rsidR="00CB42F0" w:rsidRDefault="00CB42F0">
      <w:bookmarkStart w:id="0" w:name="_GoBack"/>
      <w:bookmarkEnd w:id="0"/>
    </w:p>
    <w:sectPr w:rsidR="00CB42F0" w:rsidSect="009C61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FEF"/>
    <w:rsid w:val="00CB42F0"/>
    <w:rsid w:val="00FE7F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E95FD-2103-4A68-B105-4C0C0B6CD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7F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E7FEF"/>
    <w:rPr>
      <w:color w:val="0563C1" w:themeColor="hyperlink"/>
      <w:u w:val="single"/>
    </w:rPr>
  </w:style>
  <w:style w:type="paragraph" w:styleId="a4">
    <w:name w:val="header"/>
    <w:basedOn w:val="a"/>
    <w:link w:val="Char"/>
    <w:uiPriority w:val="99"/>
    <w:unhideWhenUsed/>
    <w:rsid w:val="00FE7F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E7FEF"/>
    <w:rPr>
      <w:sz w:val="18"/>
      <w:szCs w:val="18"/>
    </w:rPr>
  </w:style>
  <w:style w:type="paragraph" w:styleId="a5">
    <w:name w:val="footer"/>
    <w:basedOn w:val="a"/>
    <w:link w:val="Char0"/>
    <w:uiPriority w:val="99"/>
    <w:unhideWhenUsed/>
    <w:rsid w:val="00FE7FEF"/>
    <w:pPr>
      <w:tabs>
        <w:tab w:val="center" w:pos="4153"/>
        <w:tab w:val="right" w:pos="8306"/>
      </w:tabs>
      <w:snapToGrid w:val="0"/>
      <w:jc w:val="left"/>
    </w:pPr>
    <w:rPr>
      <w:sz w:val="18"/>
      <w:szCs w:val="18"/>
    </w:rPr>
  </w:style>
  <w:style w:type="character" w:customStyle="1" w:styleId="Char0">
    <w:name w:val="页脚 Char"/>
    <w:basedOn w:val="a0"/>
    <w:link w:val="a5"/>
    <w:uiPriority w:val="99"/>
    <w:rsid w:val="00FE7FE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986</Words>
  <Characters>5624</Characters>
  <Application>Microsoft Office Word</Application>
  <DocSecurity>0</DocSecurity>
  <Lines>46</Lines>
  <Paragraphs>13</Paragraphs>
  <ScaleCrop>false</ScaleCrop>
  <Company/>
  <LinksUpToDate>false</LinksUpToDate>
  <CharactersWithSpaces>6597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ych</dc:creator>
  <cp:keywords/>
  <dc:description/>
  <cp:lastModifiedBy>ych</cp:lastModifiedBy>
  <cp:revision>1</cp:revision>
  <dcterms:created xsi:type="dcterms:W3CDTF">2016-01-14T07:42:00Z</dcterms:created>
  <dcterms:modified xsi:type="dcterms:W3CDTF">2016-01-14T07:43:00Z</dcterms:modified>
</cp:coreProperties>
</file>