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23" w:rsidRDefault="00464B23" w:rsidP="00464B23">
      <w:pPr>
        <w:spacing w:afterLines="50" w:after="156" w:line="500" w:lineRule="exac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附件1:</w:t>
      </w:r>
    </w:p>
    <w:p w:rsidR="00464B23" w:rsidRDefault="00464B23" w:rsidP="00464B23">
      <w:pPr>
        <w:spacing w:afterLines="50" w:after="156" w:line="500" w:lineRule="exact"/>
        <w:jc w:val="center"/>
        <w:rPr>
          <w:rFonts w:ascii="方正大标宋简体" w:eastAsia="方正大标宋简体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北京市选拔应届优秀高校毕业生到基层培养锻炼推荐表</w:t>
      </w:r>
      <w:r>
        <w:rPr>
          <w:rFonts w:ascii="方正大标宋简体" w:eastAsia="方正大标宋简体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540"/>
        <w:gridCol w:w="300"/>
        <w:gridCol w:w="420"/>
        <w:gridCol w:w="770"/>
        <w:gridCol w:w="850"/>
        <w:gridCol w:w="180"/>
        <w:gridCol w:w="540"/>
        <w:gridCol w:w="720"/>
        <w:gridCol w:w="1800"/>
      </w:tblGrid>
      <w:tr w:rsidR="00464B23" w:rsidTr="002E7D1A">
        <w:trPr>
          <w:cantSplit/>
          <w:trHeight w:val="659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近期免冠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一寸照片</w:t>
            </w:r>
          </w:p>
        </w:tc>
      </w:tr>
      <w:tr w:rsidR="00464B23" w:rsidTr="002E7D1A">
        <w:trPr>
          <w:cantSplit/>
          <w:trHeight w:val="624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9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培养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126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4B23" w:rsidTr="002E7D1A">
        <w:trPr>
          <w:cantSplit/>
          <w:trHeight w:val="619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3290" w:type="dxa"/>
            <w:gridSpan w:val="5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业</w:t>
            </w:r>
          </w:p>
        </w:tc>
        <w:tc>
          <w:tcPr>
            <w:tcW w:w="126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4B23" w:rsidTr="002E7D1A">
        <w:trPr>
          <w:cantSplit/>
          <w:trHeight w:val="618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26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19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26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4B23" w:rsidTr="002E7D1A">
        <w:trPr>
          <w:cantSplit/>
          <w:trHeight w:val="618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180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宿舍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520" w:type="dxa"/>
            <w:gridSpan w:val="2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4B23" w:rsidTr="002E7D1A">
        <w:trPr>
          <w:trHeight w:val="2064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在校期间获得校级以上“三好学生”、“优秀学生干部”情况</w:t>
            </w:r>
          </w:p>
        </w:tc>
        <w:tc>
          <w:tcPr>
            <w:tcW w:w="7380" w:type="dxa"/>
            <w:gridSpan w:val="10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4B23" w:rsidTr="002E7D1A">
        <w:trPr>
          <w:trHeight w:val="1649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在校期间获校级一等以上“优秀学生奖学金”情况</w:t>
            </w:r>
          </w:p>
        </w:tc>
        <w:tc>
          <w:tcPr>
            <w:tcW w:w="7380" w:type="dxa"/>
            <w:gridSpan w:val="10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464B23" w:rsidTr="002E7D1A">
        <w:trPr>
          <w:trHeight w:val="1922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院系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0" w:type="dxa"/>
            <w:gridSpan w:val="10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464B23" w:rsidTr="002E7D1A">
        <w:trPr>
          <w:trHeight w:val="2016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0" w:type="dxa"/>
            <w:gridSpan w:val="10"/>
            <w:vAlign w:val="center"/>
          </w:tcPr>
          <w:p w:rsidR="00464B23" w:rsidRPr="00601A2B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64B23" w:rsidRPr="00601A2B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color w:val="0000FF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（盖章）</w:t>
            </w:r>
          </w:p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464B23" w:rsidTr="002E7D1A">
        <w:trPr>
          <w:trHeight w:val="1013"/>
        </w:trPr>
        <w:tc>
          <w:tcPr>
            <w:tcW w:w="1800" w:type="dxa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380" w:type="dxa"/>
            <w:gridSpan w:val="10"/>
            <w:vAlign w:val="center"/>
          </w:tcPr>
          <w:p w:rsidR="00464B23" w:rsidRDefault="00464B23" w:rsidP="002E7D1A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464B23" w:rsidRDefault="00464B23" w:rsidP="00464B23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注：1、“任学生干部情况”请完整填写在校期间的所有任职时间和所任职务。</w:t>
      </w:r>
    </w:p>
    <w:p w:rsidR="00464B23" w:rsidRDefault="00464B23" w:rsidP="00464B23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2、“获奖情况”请完整填写何时受何单位表彰或奖励。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jc w:val="both"/>
        <w:rPr>
          <w:rFonts w:ascii="楷体_GB2312" w:eastAsia="楷体_GB2312" w:hAnsi="华文中宋" w:hint="eastAsia"/>
          <w:sz w:val="32"/>
          <w:szCs w:val="32"/>
        </w:rPr>
      </w:pPr>
      <w:r>
        <w:rPr>
          <w:rFonts w:ascii="楷体_GB2312" w:eastAsia="楷体_GB2312" w:hAnsi="华文中宋" w:hint="eastAsia"/>
          <w:sz w:val="32"/>
          <w:szCs w:val="32"/>
        </w:rPr>
        <w:lastRenderedPageBreak/>
        <w:t>附件2: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北京市选拔应届优秀高校毕业生到基层培养锻炼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推荐表填写有关事项说明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Times New Roman" w:hint="eastAsia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1、如何掌握此次选拔的范围？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按照《关于选拔应届优秀高校毕业生到基层培养锻炼工作的通知》（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京组通</w:t>
      </w:r>
      <w:proofErr w:type="gramEnd"/>
      <w:r>
        <w:rPr>
          <w:rFonts w:ascii="楷体_GB2312" w:eastAsia="楷体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2011</w:t>
      </w:r>
      <w:r>
        <w:rPr>
          <w:rFonts w:ascii="楷体_GB2312" w:eastAsia="楷体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2号）（以下简称</w:t>
      </w:r>
      <w:r>
        <w:rPr>
          <w:rFonts w:ascii="仿宋_GB2312" w:eastAsia="仿宋_GB2312" w:hAnsi="Times New Roman" w:hint="eastAsia"/>
          <w:sz w:val="32"/>
          <w:szCs w:val="32"/>
        </w:rPr>
        <w:t>《通知》）规定，此次选拔范围为：列入国家统一招生计划（不含“定向、委培”）的普通高校北京生源、北京地区普通高校非北京生源和京外“</w:t>
      </w:r>
      <w:smartTag w:uri="urn:schemas-microsoft-com:office:smarttags" w:element="chmetcnv">
        <w:smartTagPr>
          <w:attr w:name="UnitName" w:val="”"/>
          <w:attr w:name="SourceValue" w:val="98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Times New Roman" w:hint="eastAsia"/>
            <w:sz w:val="32"/>
            <w:szCs w:val="32"/>
          </w:rPr>
          <w:t>985”</w:t>
        </w:r>
      </w:smartTag>
      <w:r>
        <w:rPr>
          <w:rFonts w:ascii="仿宋_GB2312" w:eastAsia="仿宋_GB2312" w:hAnsi="Times New Roman" w:hint="eastAsia"/>
          <w:sz w:val="32"/>
          <w:szCs w:val="32"/>
        </w:rPr>
        <w:t>高校全日制大学本科以上应届优秀毕业生。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2、如何掌握人选获得的奖励情况？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《通知》规定，获得校级以上“三好学生”、“优秀学生干部”或者一等以上“优秀学生奖学金”的，才符合选拔条件。在具体操作时，应把握以下两点：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楷体_GB2312" w:eastAsia="楷体_GB2312" w:hAnsi="Times New Roman" w:hint="eastAsia"/>
          <w:sz w:val="32"/>
          <w:szCs w:val="32"/>
        </w:rPr>
        <w:t>①</w:t>
      </w:r>
      <w:r>
        <w:rPr>
          <w:rFonts w:ascii="仿宋_GB2312" w:eastAsia="仿宋_GB2312" w:hAnsi="Times New Roman" w:hint="eastAsia"/>
          <w:sz w:val="32"/>
          <w:szCs w:val="32"/>
        </w:rPr>
        <w:t>对于上述奖励的认定期限，只计算在读最高学历期间所获得的奖励。（如：硕士研究生毕业的，只计算在读硕士研究生期间所获得的奖励；如其在读本科期间获得过上述奖励，而在读硕士研究生期间没有获得过上述奖励，视为不符合选拔条件。）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②对于上述奖励的认定范围：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校级以上“三好学生”包括：校级（含）以上三好学生、优秀毕业生。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校级以上“优秀学生干部”包括：校级（含）以上优秀学生干部、优秀团干部。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一等以上“优秀学生奖学金”包括：校级（含）以上一等奖学金。这里的“一等奖学金”一般指一等综合奖学金，如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本校只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设单项奖学金，只认可获得与学习有关的单项奖学金。对于学校认为重要的其他奖学金，如该项奖学金评选标准不低于校级一等奖学金，可以予以认定，但需要学校在推荐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表相应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栏中予以标注。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此外，根据《通知》中关于“特别优秀或特殊岗位要求的，可适当放宽条件”的规定，对</w:t>
      </w:r>
      <w:smartTag w:uri="urn:schemas-microsoft-com:office:smarttags" w:element="PersonName">
        <w:smartTagPr>
          <w:attr w:name="ProductID" w:val="于"/>
        </w:smartTagPr>
        <w:r>
          <w:rPr>
            <w:rFonts w:ascii="仿宋_GB2312" w:eastAsia="仿宋_GB2312" w:hAnsi="Times New Roman" w:hint="eastAsia"/>
            <w:sz w:val="32"/>
            <w:szCs w:val="32"/>
          </w:rPr>
          <w:t>于</w:t>
        </w:r>
      </w:smartTag>
      <w:r>
        <w:rPr>
          <w:rFonts w:ascii="仿宋_GB2312" w:eastAsia="仿宋_GB2312" w:hAnsi="Times New Roman" w:hint="eastAsia"/>
          <w:sz w:val="32"/>
          <w:szCs w:val="32"/>
        </w:rPr>
        <w:t>博士毕业生，在获奖情况方面可以适当放宽，只需在就读博士生期间获得校级奖励即可视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同满足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该款条件。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Times New Roman" w:hint="eastAsia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3、如何掌握选拔条件中的年龄限制？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《通知》规定，本科生一般不超过24周岁，即：一般在</w:t>
      </w:r>
      <w:smartTag w:uri="urn:schemas-microsoft-com:office:smarttags" w:element="chsdate">
        <w:smartTagPr>
          <w:attr w:name="Year" w:val="1989"/>
          <w:attr w:name="Month" w:val="7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Ansi="Times New Roman" w:hint="eastAsia"/>
            <w:sz w:val="32"/>
            <w:szCs w:val="32"/>
          </w:rPr>
          <w:t>1989年7月1日</w:t>
        </w:r>
      </w:smartTag>
      <w:r>
        <w:rPr>
          <w:rFonts w:ascii="仿宋_GB2312" w:eastAsia="仿宋_GB2312" w:hAnsi="Times New Roman" w:hint="eastAsia"/>
          <w:sz w:val="32"/>
          <w:szCs w:val="32"/>
        </w:rPr>
        <w:t>以后出生，最多可放宽至</w:t>
      </w:r>
      <w:smartTag w:uri="urn:schemas-microsoft-com:office:smarttags" w:element="chsdate">
        <w:smartTagPr>
          <w:attr w:name="Year" w:val="1989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Ansi="Times New Roman" w:hint="eastAsia"/>
            <w:sz w:val="32"/>
            <w:szCs w:val="32"/>
          </w:rPr>
          <w:t>1989年1月1日</w:t>
        </w:r>
      </w:smartTag>
      <w:r>
        <w:rPr>
          <w:rFonts w:ascii="仿宋_GB2312" w:eastAsia="仿宋_GB2312" w:hAnsi="Times New Roman" w:hint="eastAsia"/>
          <w:sz w:val="32"/>
          <w:szCs w:val="32"/>
        </w:rPr>
        <w:t>以后出生。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硕士研究生一般不超过27周岁，即：一般在</w:t>
      </w:r>
      <w:smartTag w:uri="urn:schemas-microsoft-com:office:smarttags" w:element="chsdate">
        <w:smartTagPr>
          <w:attr w:name="Year" w:val="1986"/>
          <w:attr w:name="Month" w:val="7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Ansi="Times New Roman" w:hint="eastAsia"/>
            <w:sz w:val="32"/>
            <w:szCs w:val="32"/>
          </w:rPr>
          <w:t>1986年7月1日</w:t>
        </w:r>
      </w:smartTag>
      <w:r>
        <w:rPr>
          <w:rFonts w:ascii="仿宋_GB2312" w:eastAsia="仿宋_GB2312" w:hAnsi="Times New Roman" w:hint="eastAsia"/>
          <w:sz w:val="32"/>
          <w:szCs w:val="32"/>
        </w:rPr>
        <w:t>以后出生，最多可放宽至</w:t>
      </w:r>
      <w:smartTag w:uri="urn:schemas-microsoft-com:office:smarttags" w:element="chsdate">
        <w:smartTagPr>
          <w:attr w:name="Year" w:val="1986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Ansi="Times New Roman" w:hint="eastAsia"/>
            <w:sz w:val="32"/>
            <w:szCs w:val="32"/>
          </w:rPr>
          <w:t>1986年1月1日</w:t>
        </w:r>
      </w:smartTag>
      <w:r>
        <w:rPr>
          <w:rFonts w:ascii="仿宋_GB2312" w:eastAsia="仿宋_GB2312" w:hAnsi="Times New Roman" w:hint="eastAsia"/>
          <w:sz w:val="32"/>
          <w:szCs w:val="32"/>
        </w:rPr>
        <w:t>以后出生。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博士研究生一般不超过30周岁，即：一般在</w:t>
      </w:r>
      <w:smartTag w:uri="urn:schemas-microsoft-com:office:smarttags" w:element="chsdate">
        <w:smartTagPr>
          <w:attr w:name="Year" w:val="1983"/>
          <w:attr w:name="Month" w:val="7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Ansi="Times New Roman" w:hint="eastAsia"/>
            <w:sz w:val="32"/>
            <w:szCs w:val="32"/>
          </w:rPr>
          <w:t>1983年7月1日</w:t>
        </w:r>
      </w:smartTag>
      <w:r>
        <w:rPr>
          <w:rFonts w:ascii="仿宋_GB2312" w:eastAsia="仿宋_GB2312" w:hAnsi="Times New Roman" w:hint="eastAsia"/>
          <w:sz w:val="32"/>
          <w:szCs w:val="32"/>
        </w:rPr>
        <w:t>以后出生，最多可放宽至</w:t>
      </w:r>
      <w:smartTag w:uri="urn:schemas-microsoft-com:office:smarttags" w:element="chsdate">
        <w:smartTagPr>
          <w:attr w:name="Year" w:val="1983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Ansi="Times New Roman" w:hint="eastAsia"/>
            <w:sz w:val="32"/>
            <w:szCs w:val="32"/>
          </w:rPr>
          <w:t>1983年1月1日</w:t>
        </w:r>
      </w:smartTag>
      <w:r>
        <w:rPr>
          <w:rFonts w:ascii="仿宋_GB2312" w:eastAsia="仿宋_GB2312" w:hAnsi="Times New Roman" w:hint="eastAsia"/>
          <w:sz w:val="32"/>
          <w:szCs w:val="32"/>
        </w:rPr>
        <w:t>以后出生。</w:t>
      </w:r>
    </w:p>
    <w:p w:rsidR="00464B23" w:rsidRDefault="00464B23" w:rsidP="00464B23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双学士年龄参照硕士研究生掌握。</w:t>
      </w:r>
    </w:p>
    <w:p w:rsidR="00464B23" w:rsidRPr="005B6128" w:rsidRDefault="00464B23" w:rsidP="00464B23">
      <w:pPr>
        <w:spacing w:line="560" w:lineRule="exact"/>
        <w:jc w:val="left"/>
        <w:rPr>
          <w:rFonts w:eastAsia="仿宋_GB2312" w:hint="eastAsia"/>
          <w:sz w:val="32"/>
          <w:szCs w:val="32"/>
          <w:lang w:val="en-US"/>
        </w:rPr>
      </w:pPr>
    </w:p>
    <w:p w:rsidR="005517DC" w:rsidRPr="00464B23" w:rsidRDefault="005517DC">
      <w:pPr>
        <w:rPr>
          <w:lang w:val="en-US"/>
        </w:rPr>
      </w:pPr>
      <w:bookmarkStart w:id="0" w:name="_GoBack"/>
      <w:bookmarkEnd w:id="0"/>
    </w:p>
    <w:sectPr w:rsidR="005517DC" w:rsidRPr="00464B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8" w:rsidRDefault="00464B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8" w:rsidRDefault="00464B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8" w:rsidRDefault="00464B2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8" w:rsidRDefault="00464B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8" w:rsidRDefault="00464B2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8" w:rsidRDefault="00464B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23"/>
    <w:rsid w:val="00464B23"/>
    <w:rsid w:val="0055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464B23"/>
    <w:pPr>
      <w:widowControl/>
      <w:spacing w:after="160" w:line="240" w:lineRule="exact"/>
      <w:jc w:val="left"/>
    </w:pPr>
  </w:style>
  <w:style w:type="paragraph" w:styleId="a3">
    <w:name w:val="Normal (Web)"/>
    <w:rsid w:val="00464B23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0"/>
    </w:rPr>
  </w:style>
  <w:style w:type="paragraph" w:styleId="a4">
    <w:name w:val="footer"/>
    <w:basedOn w:val="a"/>
    <w:link w:val="Char"/>
    <w:rsid w:val="0046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64B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6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5"/>
    <w:rsid w:val="00464B23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">
    <w:name w:val="Char Char1 Char Char Char Char Char Char"/>
    <w:basedOn w:val="a"/>
    <w:rsid w:val="00464B23"/>
    <w:pPr>
      <w:widowControl/>
      <w:spacing w:after="160" w:line="240" w:lineRule="exact"/>
      <w:jc w:val="left"/>
    </w:pPr>
  </w:style>
  <w:style w:type="paragraph" w:styleId="a3">
    <w:name w:val="Normal (Web)"/>
    <w:rsid w:val="00464B23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0"/>
    </w:rPr>
  </w:style>
  <w:style w:type="paragraph" w:styleId="a4">
    <w:name w:val="footer"/>
    <w:basedOn w:val="a"/>
    <w:link w:val="Char"/>
    <w:rsid w:val="00464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64B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464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5"/>
    <w:rsid w:val="00464B2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2013-11-01T07:42:00Z</dcterms:created>
  <dcterms:modified xsi:type="dcterms:W3CDTF">2013-11-01T07:44:00Z</dcterms:modified>
</cp:coreProperties>
</file>