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63" w:rsidRPr="00F24B63" w:rsidRDefault="00F24B63" w:rsidP="00F24B63">
      <w:p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2"/>
          <w:szCs w:val="30"/>
        </w:rPr>
      </w:pPr>
      <w:r w:rsidRPr="00F24B63">
        <w:rPr>
          <w:rFonts w:asciiTheme="minorEastAsia" w:eastAsiaTheme="minorEastAsia" w:hAnsiTheme="minorEastAsia" w:hint="eastAsia"/>
          <w:sz w:val="22"/>
          <w:szCs w:val="30"/>
        </w:rPr>
        <w:t>附件</w:t>
      </w:r>
      <w:r w:rsidR="00E6156E">
        <w:rPr>
          <w:rFonts w:asciiTheme="minorEastAsia" w:eastAsiaTheme="minorEastAsia" w:hAnsiTheme="minorEastAsia" w:hint="eastAsia"/>
          <w:sz w:val="22"/>
          <w:szCs w:val="30"/>
        </w:rPr>
        <w:t>1</w:t>
      </w:r>
      <w:bookmarkStart w:id="0" w:name="_GoBack"/>
      <w:bookmarkEnd w:id="0"/>
      <w:r w:rsidRPr="00F24B63">
        <w:rPr>
          <w:rFonts w:asciiTheme="minorEastAsia" w:eastAsiaTheme="minorEastAsia" w:hAnsiTheme="minorEastAsia" w:hint="eastAsia"/>
          <w:sz w:val="22"/>
          <w:szCs w:val="30"/>
        </w:rPr>
        <w:t>：</w:t>
      </w:r>
    </w:p>
    <w:p w:rsidR="00F24B63" w:rsidRPr="00D930E5" w:rsidRDefault="00F24B63" w:rsidP="00F24B63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D930E5">
        <w:rPr>
          <w:rFonts w:asciiTheme="minorEastAsia" w:eastAsiaTheme="minorEastAsia" w:hAnsiTheme="minorEastAsia" w:hint="eastAsia"/>
          <w:b/>
          <w:sz w:val="30"/>
          <w:szCs w:val="30"/>
        </w:rPr>
        <w:t>讨论参考题目</w:t>
      </w:r>
    </w:p>
    <w:p w:rsidR="00F24B63" w:rsidRPr="001267D6" w:rsidRDefault="00F24B63" w:rsidP="00F24B63">
      <w:pPr>
        <w:adjustRightInd w:val="0"/>
        <w:snapToGrid w:val="0"/>
        <w:spacing w:line="560" w:lineRule="exact"/>
        <w:ind w:firstLine="645"/>
        <w:rPr>
          <w:rFonts w:asciiTheme="minorEastAsia" w:eastAsiaTheme="minorEastAsia" w:hAnsiTheme="minorEastAsia"/>
          <w:sz w:val="28"/>
          <w:szCs w:val="28"/>
        </w:rPr>
      </w:pP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一、北京大学扎根中国大地建设世界一流大学的特色和优势是什么？</w:t>
      </w:r>
      <w:r w:rsidRPr="001267D6">
        <w:rPr>
          <w:rFonts w:asciiTheme="minorEastAsia" w:eastAsiaTheme="minorEastAsia" w:hAnsiTheme="minorEastAsia"/>
          <w:sz w:val="28"/>
          <w:szCs w:val="28"/>
        </w:rPr>
        <w:t>1998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年以来学校建设世界一流大学的主要成就和基本经验有哪些？瞄准</w:t>
      </w:r>
      <w:r w:rsidRPr="001267D6">
        <w:rPr>
          <w:rFonts w:asciiTheme="minorEastAsia" w:eastAsiaTheme="minorEastAsia" w:hAnsiTheme="minorEastAsia"/>
          <w:sz w:val="28"/>
          <w:szCs w:val="28"/>
        </w:rPr>
        <w:t>2018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1267D6">
        <w:rPr>
          <w:rFonts w:asciiTheme="minorEastAsia" w:eastAsiaTheme="minorEastAsia" w:hAnsiTheme="minorEastAsia" w:cs="楷体_GB2312" w:hint="eastAsia"/>
          <w:sz w:val="28"/>
          <w:szCs w:val="28"/>
        </w:rPr>
        <w:t>基本建成世界一流大学的目标，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我们的短板和差距在哪里？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回顾医学部的百年历史，我们办学的理念是什么？我们医学教育的特色和优势是什么？存在的差距？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二、我们办学的根本任务是什么？立德树人在北大的办学理念中应处于什么样的地位？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三、学校的学术管理和学术评价机制存在什么问题，改革的切入点如何选择？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四、学校师资人才队伍建设尤其是教师选拔录用和薪酬激励机制的改革</w:t>
      </w:r>
      <w:r w:rsidRPr="001267D6">
        <w:rPr>
          <w:rFonts w:asciiTheme="minorEastAsia" w:eastAsiaTheme="minorEastAsia" w:hAnsiTheme="minorEastAsia"/>
          <w:sz w:val="28"/>
          <w:szCs w:val="28"/>
        </w:rPr>
        <w:t>方向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是什么？如何通过师资人事制度改革树立“好老师”的导向？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五、如何提升学科建设和队伍建设的保障条件，进一步破解制约学校资源配置效率的体制机制难题？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六、当前学校治理结构和治理能力存在哪些问题？如何</w:t>
      </w:r>
      <w:r w:rsidRPr="001267D6">
        <w:rPr>
          <w:rFonts w:asciiTheme="minorEastAsia" w:eastAsiaTheme="minorEastAsia" w:hAnsiTheme="minorEastAsia"/>
          <w:sz w:val="28"/>
          <w:szCs w:val="28"/>
        </w:rPr>
        <w:t>推进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党政管理服务改革？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七、在创建世界一流大学中，如何加强和改进党的建设？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八、怎样以筹备和举办</w:t>
      </w:r>
      <w:r w:rsidRPr="001267D6">
        <w:rPr>
          <w:rFonts w:asciiTheme="minorEastAsia" w:eastAsiaTheme="minorEastAsia" w:hAnsiTheme="minorEastAsia"/>
          <w:sz w:val="28"/>
          <w:szCs w:val="28"/>
        </w:rPr>
        <w:t>120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周年校庆活动为契机推动学校、院系发展？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九、本单位科研管理、学术评价、人才队伍建设、学科建设和内部管理等方面取得了哪些成绩，积累了什么值得总结、继承或推广的经验？在发展中面临的突出矛盾、主要问题是什么？如何结合学校的综合改革，制定破解这些矛盾和问题的举措？</w:t>
      </w:r>
    </w:p>
    <w:p w:rsidR="00F24B63" w:rsidRPr="001267D6" w:rsidRDefault="00F24B63" w:rsidP="00F24B63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67D6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Pr="001267D6">
        <w:rPr>
          <w:rFonts w:asciiTheme="minorEastAsia" w:eastAsiaTheme="minorEastAsia" w:hAnsiTheme="minorEastAsia"/>
          <w:sz w:val="28"/>
          <w:szCs w:val="28"/>
        </w:rPr>
        <w:t>、在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全面</w:t>
      </w:r>
      <w:r w:rsidRPr="001267D6">
        <w:rPr>
          <w:rFonts w:asciiTheme="minorEastAsia" w:eastAsiaTheme="minorEastAsia" w:hAnsiTheme="minorEastAsia"/>
          <w:sz w:val="28"/>
          <w:szCs w:val="28"/>
        </w:rPr>
        <w:t>推进综合改革、创建世界一流大学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267D6">
        <w:rPr>
          <w:rFonts w:asciiTheme="minorEastAsia" w:eastAsiaTheme="minorEastAsia" w:hAnsiTheme="minorEastAsia"/>
          <w:sz w:val="28"/>
          <w:szCs w:val="28"/>
        </w:rPr>
        <w:t>进程中，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每一名教职工和</w:t>
      </w:r>
      <w:r w:rsidRPr="001267D6">
        <w:rPr>
          <w:rFonts w:asciiTheme="minorEastAsia" w:eastAsiaTheme="minorEastAsia" w:hAnsiTheme="minorEastAsia"/>
          <w:sz w:val="28"/>
          <w:szCs w:val="28"/>
        </w:rPr>
        <w:t>学生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自身</w:t>
      </w:r>
      <w:r w:rsidRPr="001267D6">
        <w:rPr>
          <w:rFonts w:asciiTheme="minorEastAsia" w:eastAsiaTheme="minorEastAsia" w:hAnsiTheme="minorEastAsia"/>
          <w:sz w:val="28"/>
          <w:szCs w:val="28"/>
        </w:rPr>
        <w:t>应当承担什么样</w:t>
      </w:r>
      <w:r w:rsidRPr="001267D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267D6">
        <w:rPr>
          <w:rFonts w:asciiTheme="minorEastAsia" w:eastAsiaTheme="minorEastAsia" w:hAnsiTheme="minorEastAsia"/>
          <w:sz w:val="28"/>
          <w:szCs w:val="28"/>
        </w:rPr>
        <w:t>责任和义务？</w:t>
      </w:r>
    </w:p>
    <w:p w:rsidR="00923320" w:rsidRPr="00F24B63" w:rsidRDefault="00923320"/>
    <w:sectPr w:rsidR="00923320" w:rsidRPr="00F24B63" w:rsidSect="008810E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4D" w:rsidRDefault="0029164D" w:rsidP="00F24B63">
      <w:r>
        <w:separator/>
      </w:r>
    </w:p>
  </w:endnote>
  <w:endnote w:type="continuationSeparator" w:id="0">
    <w:p w:rsidR="0029164D" w:rsidRDefault="0029164D" w:rsidP="00F2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4D" w:rsidRDefault="0029164D" w:rsidP="00F24B63">
      <w:r>
        <w:separator/>
      </w:r>
    </w:p>
  </w:footnote>
  <w:footnote w:type="continuationSeparator" w:id="0">
    <w:p w:rsidR="0029164D" w:rsidRDefault="0029164D" w:rsidP="00F2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56"/>
    <w:rsid w:val="0029164D"/>
    <w:rsid w:val="00901934"/>
    <w:rsid w:val="00923320"/>
    <w:rsid w:val="00C96A56"/>
    <w:rsid w:val="00E6156E"/>
    <w:rsid w:val="00F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2014-10-15T05:26:00Z</dcterms:created>
  <dcterms:modified xsi:type="dcterms:W3CDTF">2014-10-15T06:34:00Z</dcterms:modified>
</cp:coreProperties>
</file>